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24" w:rsidRDefault="00B02F24" w:rsidP="00B02F24">
      <w:pPr>
        <w:pStyle w:val="a8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24" w:rsidRPr="00A71877" w:rsidRDefault="00B02F24" w:rsidP="00B02F24">
      <w:pPr>
        <w:pStyle w:val="a8"/>
        <w:rPr>
          <w:b/>
          <w:sz w:val="36"/>
          <w:szCs w:val="36"/>
        </w:rPr>
      </w:pPr>
    </w:p>
    <w:p w:rsidR="00B02F24" w:rsidRPr="00B02F24" w:rsidRDefault="00B02F24" w:rsidP="00B02F24">
      <w:pPr>
        <w:pStyle w:val="a8"/>
        <w:rPr>
          <w:b/>
        </w:rPr>
      </w:pPr>
      <w:r w:rsidRPr="00B02F24">
        <w:rPr>
          <w:b/>
        </w:rPr>
        <w:t>ГЛАВА АДМИНИСТРАЦИИ НОЛИНСКОГО  РАЙОНА</w:t>
      </w:r>
    </w:p>
    <w:p w:rsidR="00B02F24" w:rsidRPr="00B02F24" w:rsidRDefault="00B02F24" w:rsidP="00B02F24">
      <w:pPr>
        <w:pStyle w:val="a8"/>
        <w:rPr>
          <w:b/>
          <w:sz w:val="36"/>
          <w:szCs w:val="36"/>
        </w:rPr>
      </w:pPr>
    </w:p>
    <w:p w:rsidR="00B02F24" w:rsidRPr="00B02F24" w:rsidRDefault="00B02F24" w:rsidP="00B02F24">
      <w:pPr>
        <w:pStyle w:val="a8"/>
        <w:rPr>
          <w:b/>
        </w:rPr>
      </w:pPr>
      <w:r w:rsidRPr="00B02F24">
        <w:rPr>
          <w:b/>
        </w:rPr>
        <w:t>КИРОВСКОЙ ОБЛАСТИ</w:t>
      </w:r>
    </w:p>
    <w:p w:rsidR="00B02F24" w:rsidRPr="00B02F24" w:rsidRDefault="00B02F24" w:rsidP="00B02F24">
      <w:pPr>
        <w:pStyle w:val="a8"/>
        <w:rPr>
          <w:b/>
          <w:sz w:val="36"/>
          <w:szCs w:val="36"/>
        </w:rPr>
      </w:pPr>
    </w:p>
    <w:p w:rsidR="00B02F24" w:rsidRPr="00B02F24" w:rsidRDefault="00B02F24" w:rsidP="00B02F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F2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02F24" w:rsidRPr="00B02F24" w:rsidRDefault="00B02F24" w:rsidP="00B02F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2F24" w:rsidRPr="003D6AB9" w:rsidRDefault="003D6AB9" w:rsidP="00B02F2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05.10.2020</w:t>
      </w:r>
      <w:r w:rsidR="00B02F24" w:rsidRPr="003D6AB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E2715">
        <w:rPr>
          <w:rFonts w:ascii="Times New Roman" w:hAnsi="Times New Roman" w:cs="Times New Roman"/>
          <w:sz w:val="32"/>
          <w:szCs w:val="32"/>
        </w:rPr>
        <w:tab/>
      </w:r>
      <w:r w:rsidR="004E2715">
        <w:rPr>
          <w:rFonts w:ascii="Times New Roman" w:hAnsi="Times New Roman" w:cs="Times New Roman"/>
          <w:sz w:val="32"/>
          <w:szCs w:val="32"/>
        </w:rPr>
        <w:tab/>
      </w:r>
      <w:r w:rsidR="004E2715">
        <w:rPr>
          <w:rFonts w:ascii="Times New Roman" w:hAnsi="Times New Roman" w:cs="Times New Roman"/>
          <w:sz w:val="32"/>
          <w:szCs w:val="32"/>
        </w:rPr>
        <w:tab/>
      </w:r>
      <w:r w:rsidR="004E2715">
        <w:rPr>
          <w:rFonts w:ascii="Times New Roman" w:hAnsi="Times New Roman" w:cs="Times New Roman"/>
          <w:sz w:val="32"/>
          <w:szCs w:val="32"/>
        </w:rPr>
        <w:tab/>
      </w:r>
      <w:r w:rsidR="004E2715">
        <w:rPr>
          <w:rFonts w:ascii="Times New Roman" w:hAnsi="Times New Roman" w:cs="Times New Roman"/>
          <w:sz w:val="32"/>
          <w:szCs w:val="32"/>
        </w:rPr>
        <w:tab/>
      </w:r>
      <w:r w:rsidR="004E2715">
        <w:rPr>
          <w:rFonts w:ascii="Times New Roman" w:hAnsi="Times New Roman" w:cs="Times New Roman"/>
          <w:sz w:val="32"/>
          <w:szCs w:val="32"/>
        </w:rPr>
        <w:tab/>
      </w:r>
      <w:r w:rsidR="00B02F24" w:rsidRPr="003D6A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№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411 – а – к </w:t>
      </w:r>
    </w:p>
    <w:p w:rsidR="00B02F24" w:rsidRPr="00B02F24" w:rsidRDefault="00B02F24" w:rsidP="00B02F24">
      <w:pPr>
        <w:jc w:val="center"/>
        <w:rPr>
          <w:rFonts w:ascii="Times New Roman" w:hAnsi="Times New Roman" w:cs="Times New Roman"/>
          <w:sz w:val="28"/>
        </w:rPr>
      </w:pPr>
      <w:r w:rsidRPr="00B02F24">
        <w:rPr>
          <w:rFonts w:ascii="Times New Roman" w:hAnsi="Times New Roman" w:cs="Times New Roman"/>
          <w:sz w:val="28"/>
        </w:rPr>
        <w:t>г. Нолинск</w:t>
      </w:r>
    </w:p>
    <w:p w:rsidR="00B02F24" w:rsidRPr="00B02F24" w:rsidRDefault="00B02F24" w:rsidP="00B02F24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24">
        <w:rPr>
          <w:rFonts w:ascii="Times New Roman" w:hAnsi="Times New Roman" w:cs="Times New Roman"/>
          <w:b/>
          <w:sz w:val="28"/>
          <w:szCs w:val="28"/>
        </w:rPr>
        <w:t xml:space="preserve">Об организации  внутреннего финансового аудита </w:t>
      </w:r>
    </w:p>
    <w:p w:rsidR="00B02F24" w:rsidRPr="00B02F24" w:rsidRDefault="00B02F24" w:rsidP="003D6AB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F24">
        <w:rPr>
          <w:rFonts w:ascii="Times New Roman" w:hAnsi="Times New Roman" w:cs="Times New Roman"/>
          <w:sz w:val="28"/>
          <w:szCs w:val="28"/>
        </w:rPr>
        <w:t>В соответствии с пунктом 5 статьи 160.2-1 Бюджетного кодекса Российской Федерации</w:t>
      </w:r>
      <w:r w:rsidR="00476CC6">
        <w:rPr>
          <w:rFonts w:ascii="Times New Roman" w:hAnsi="Times New Roman" w:cs="Times New Roman"/>
          <w:sz w:val="28"/>
          <w:szCs w:val="28"/>
        </w:rPr>
        <w:t>,</w:t>
      </w:r>
      <w:r w:rsidRPr="00B02F24">
        <w:rPr>
          <w:rFonts w:ascii="Times New Roman" w:hAnsi="Times New Roman" w:cs="Times New Roman"/>
          <w:sz w:val="28"/>
          <w:szCs w:val="28"/>
        </w:rPr>
        <w:t xml:space="preserve"> </w:t>
      </w:r>
      <w:r w:rsidR="00476CC6" w:rsidRPr="00B93996">
        <w:rPr>
          <w:rStyle w:val="1"/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</w:t>
      </w:r>
      <w:r w:rsidR="00476CC6" w:rsidRPr="00B93996">
        <w:rPr>
          <w:rStyle w:val="1"/>
          <w:rFonts w:ascii="Times New Roman" w:hAnsi="Times New Roman" w:cs="Times New Roman"/>
          <w:sz w:val="28"/>
          <w:szCs w:val="28"/>
          <w:lang w:bidi="en-US"/>
        </w:rPr>
        <w:t xml:space="preserve">18.12.2019 </w:t>
      </w:r>
      <w:r w:rsidR="00476CC6" w:rsidRPr="00B93996">
        <w:rPr>
          <w:rStyle w:val="1"/>
          <w:rFonts w:ascii="Times New Roman" w:hAnsi="Times New Roman" w:cs="Times New Roman"/>
          <w:sz w:val="28"/>
          <w:szCs w:val="28"/>
        </w:rPr>
        <w:t xml:space="preserve">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</w:t>
      </w:r>
      <w:r w:rsidRPr="00B02F24">
        <w:rPr>
          <w:rFonts w:ascii="Times New Roman" w:hAnsi="Times New Roman" w:cs="Times New Roman"/>
          <w:sz w:val="28"/>
          <w:szCs w:val="28"/>
        </w:rPr>
        <w:t>и в целях обеспечения осуществления бюджетных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</w:t>
      </w:r>
      <w:proofErr w:type="gramEnd"/>
      <w:r w:rsidRPr="00B02F24">
        <w:rPr>
          <w:rFonts w:ascii="Times New Roman" w:hAnsi="Times New Roman" w:cs="Times New Roman"/>
          <w:sz w:val="28"/>
          <w:szCs w:val="28"/>
        </w:rPr>
        <w:t xml:space="preserve"> (администратора) источников финансирования дефицита бюджета по осуществлению  внутреннего финансового аудита:</w:t>
      </w:r>
    </w:p>
    <w:p w:rsidR="00476CC6" w:rsidRDefault="00B02F24" w:rsidP="003D6AB9">
      <w:pPr>
        <w:autoSpaceDE w:val="0"/>
        <w:autoSpaceDN w:val="0"/>
        <w:adjustRightInd w:val="0"/>
        <w:spacing w:after="0" w:line="283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2F24">
        <w:rPr>
          <w:rFonts w:ascii="Times New Roman" w:hAnsi="Times New Roman" w:cs="Times New Roman"/>
          <w:bCs/>
          <w:sz w:val="28"/>
          <w:szCs w:val="28"/>
        </w:rPr>
        <w:t>1. Утвердить Порядок осуществления внутреннего финансов</w:t>
      </w:r>
      <w:r w:rsidR="00133FD2">
        <w:rPr>
          <w:rFonts w:ascii="Times New Roman" w:hAnsi="Times New Roman" w:cs="Times New Roman"/>
          <w:bCs/>
          <w:sz w:val="28"/>
          <w:szCs w:val="28"/>
        </w:rPr>
        <w:t>ого аудита  согласно приложению</w:t>
      </w:r>
      <w:r w:rsidRPr="00B02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B02F24" w:rsidRDefault="00476CC6" w:rsidP="003D6AB9">
      <w:pPr>
        <w:autoSpaceDE w:val="0"/>
        <w:autoSpaceDN w:val="0"/>
        <w:adjustRightInd w:val="0"/>
        <w:spacing w:after="0" w:line="283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2F24" w:rsidRPr="00B02F24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и распространяет свое действие на правоотношения, возникшие </w:t>
      </w:r>
      <w:r w:rsidR="00B02F24" w:rsidRPr="00B02F24">
        <w:rPr>
          <w:rFonts w:ascii="Times New Roman" w:hAnsi="Times New Roman" w:cs="Times New Roman"/>
          <w:sz w:val="28"/>
          <w:szCs w:val="28"/>
        </w:rPr>
        <w:t>с 01.01.2020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C6" w:rsidRPr="00B02F24" w:rsidRDefault="00476CC6" w:rsidP="003D6AB9">
      <w:pPr>
        <w:autoSpaceDE w:val="0"/>
        <w:autoSpaceDN w:val="0"/>
        <w:adjustRightInd w:val="0"/>
        <w:spacing w:after="0" w:line="283" w:lineRule="auto"/>
        <w:ind w:firstLine="72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35882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02F24" w:rsidRPr="00B02F24" w:rsidRDefault="00B02F24" w:rsidP="00B02F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  <w:r w:rsidRPr="00B02F24">
        <w:rPr>
          <w:rFonts w:ascii="Times New Roman" w:hAnsi="Times New Roman" w:cs="Times New Roman"/>
          <w:sz w:val="28"/>
          <w:szCs w:val="28"/>
        </w:rPr>
        <w:tab/>
      </w:r>
    </w:p>
    <w:p w:rsidR="00B02F24" w:rsidRPr="00B02F24" w:rsidRDefault="00B02F24" w:rsidP="00B02F24">
      <w:pPr>
        <w:jc w:val="both"/>
        <w:rPr>
          <w:rFonts w:ascii="Times New Roman" w:hAnsi="Times New Roman" w:cs="Times New Roman"/>
          <w:sz w:val="28"/>
          <w:szCs w:val="28"/>
        </w:rPr>
      </w:pPr>
      <w:r w:rsidRPr="00B02F24">
        <w:rPr>
          <w:rFonts w:ascii="Times New Roman" w:hAnsi="Times New Roman" w:cs="Times New Roman"/>
          <w:sz w:val="28"/>
          <w:szCs w:val="28"/>
        </w:rPr>
        <w:tab/>
      </w:r>
      <w:r w:rsidRPr="00B02F24">
        <w:rPr>
          <w:rFonts w:ascii="Times New Roman" w:hAnsi="Times New Roman" w:cs="Times New Roman"/>
          <w:sz w:val="28"/>
          <w:szCs w:val="28"/>
        </w:rPr>
        <w:tab/>
      </w:r>
      <w:r w:rsidRPr="00B02F24">
        <w:rPr>
          <w:rFonts w:ascii="Times New Roman" w:hAnsi="Times New Roman" w:cs="Times New Roman"/>
          <w:sz w:val="28"/>
          <w:szCs w:val="28"/>
        </w:rPr>
        <w:tab/>
      </w:r>
      <w:r w:rsidRPr="00B02F24">
        <w:rPr>
          <w:rFonts w:ascii="Times New Roman" w:hAnsi="Times New Roman" w:cs="Times New Roman"/>
          <w:sz w:val="28"/>
          <w:szCs w:val="28"/>
        </w:rPr>
        <w:tab/>
      </w:r>
      <w:r w:rsidRPr="00B02F24">
        <w:rPr>
          <w:rFonts w:ascii="Times New Roman" w:hAnsi="Times New Roman" w:cs="Times New Roman"/>
          <w:sz w:val="28"/>
          <w:szCs w:val="28"/>
        </w:rPr>
        <w:tab/>
        <w:t>Н.Н. Грудцын</w:t>
      </w:r>
    </w:p>
    <w:p w:rsidR="00B02F24" w:rsidRPr="00B02F24" w:rsidRDefault="00B02F24" w:rsidP="00B02F24">
      <w:pPr>
        <w:rPr>
          <w:rFonts w:ascii="Times New Roman" w:hAnsi="Times New Roman" w:cs="Times New Roman"/>
          <w:sz w:val="36"/>
          <w:szCs w:val="36"/>
        </w:rPr>
      </w:pPr>
    </w:p>
    <w:p w:rsidR="00B02F24" w:rsidRPr="0019348B" w:rsidRDefault="00D518FA" w:rsidP="00B02F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Разослать: </w:t>
      </w:r>
      <w:r w:rsidR="00B02F24" w:rsidRPr="0019348B">
        <w:rPr>
          <w:rFonts w:ascii="Times New Roman" w:hAnsi="Times New Roman" w:cs="Times New Roman"/>
          <w:sz w:val="28"/>
        </w:rPr>
        <w:t>Останиной О.Н., отдел экономики, отдел бухгалтерского учета</w:t>
      </w:r>
      <w:r w:rsidR="00F7527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9348B" w:rsidRPr="0019348B">
        <w:rPr>
          <w:rFonts w:ascii="Times New Roman" w:hAnsi="Times New Roman" w:cs="Times New Roman"/>
          <w:sz w:val="28"/>
        </w:rPr>
        <w:t>ОМСиЗР</w:t>
      </w:r>
      <w:proofErr w:type="spellEnd"/>
      <w:r w:rsidR="0019348B" w:rsidRPr="0019348B">
        <w:rPr>
          <w:rFonts w:ascii="Times New Roman" w:hAnsi="Times New Roman" w:cs="Times New Roman"/>
          <w:sz w:val="28"/>
        </w:rPr>
        <w:t>, юридический отдел</w:t>
      </w:r>
      <w:r w:rsidR="00B02F24" w:rsidRPr="0019348B">
        <w:rPr>
          <w:rFonts w:ascii="Times New Roman" w:hAnsi="Times New Roman" w:cs="Times New Roman"/>
          <w:sz w:val="28"/>
        </w:rPr>
        <w:t>.</w:t>
      </w:r>
    </w:p>
    <w:p w:rsidR="000061A1" w:rsidRPr="002C4BCF" w:rsidRDefault="000061A1" w:rsidP="000061A1">
      <w:pPr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C4BCF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lastRenderedPageBreak/>
        <w:t xml:space="preserve">УТВЕРЖДЕН </w:t>
      </w:r>
    </w:p>
    <w:p w:rsidR="000061A1" w:rsidRPr="002C4BCF" w:rsidRDefault="004462BC" w:rsidP="000061A1">
      <w:pPr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р</w:t>
      </w:r>
      <w:r w:rsidR="005E2F9D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аспоряжением </w:t>
      </w:r>
      <w:r w:rsidR="00A03306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главы </w:t>
      </w:r>
      <w:r w:rsidR="005E2F9D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администрации Нолинского района</w:t>
      </w:r>
    </w:p>
    <w:p w:rsidR="000061A1" w:rsidRPr="002C4BCF" w:rsidRDefault="000061A1" w:rsidP="000061A1">
      <w:pPr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C4BCF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от </w:t>
      </w:r>
      <w:r w:rsidR="003D6AB9">
        <w:rPr>
          <w:rFonts w:ascii="Times New Roman" w:eastAsia="Courier New" w:hAnsi="Times New Roman" w:cs="Times New Roman"/>
          <w:iCs/>
          <w:color w:val="000000"/>
          <w:spacing w:val="-11"/>
          <w:sz w:val="28"/>
          <w:szCs w:val="28"/>
          <w:u w:val="single"/>
          <w:lang w:eastAsia="ru-RU" w:bidi="ru-RU"/>
        </w:rPr>
        <w:t xml:space="preserve">05.10.2020 </w:t>
      </w:r>
      <w:r w:rsidRPr="00FD5449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№</w:t>
      </w:r>
      <w:r w:rsidR="00FD5449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</w:t>
      </w:r>
      <w:r w:rsidR="003D6AB9">
        <w:rPr>
          <w:rFonts w:ascii="Times New Roman" w:eastAsia="Sylfaen" w:hAnsi="Times New Roman" w:cs="Times New Roman"/>
          <w:color w:val="000000"/>
          <w:spacing w:val="3"/>
          <w:sz w:val="28"/>
          <w:szCs w:val="28"/>
          <w:u w:val="single"/>
          <w:lang w:eastAsia="ru-RU" w:bidi="ru-RU"/>
        </w:rPr>
        <w:t xml:space="preserve">411 – а – к </w:t>
      </w:r>
    </w:p>
    <w:p w:rsidR="000061A1" w:rsidRPr="002C4BCF" w:rsidRDefault="000061A1" w:rsidP="000061A1">
      <w:pPr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</w:p>
    <w:p w:rsidR="007E73BE" w:rsidRPr="002C4BCF" w:rsidRDefault="007E73BE" w:rsidP="007E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4BCF">
        <w:rPr>
          <w:rFonts w:ascii="Times New Roman" w:hAnsi="Times New Roman" w:cs="Times New Roman"/>
          <w:b/>
          <w:sz w:val="28"/>
          <w:szCs w:val="28"/>
          <w:lang w:bidi="ru-RU"/>
        </w:rPr>
        <w:t>ПОРЯДОК</w:t>
      </w:r>
    </w:p>
    <w:p w:rsidR="007E73BE" w:rsidRPr="002C4BCF" w:rsidRDefault="007E73BE" w:rsidP="007E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4BCF">
        <w:rPr>
          <w:rFonts w:ascii="Times New Roman" w:hAnsi="Times New Roman" w:cs="Times New Roman"/>
          <w:b/>
          <w:sz w:val="28"/>
          <w:szCs w:val="28"/>
          <w:lang w:bidi="ru-RU"/>
        </w:rPr>
        <w:t>осуществления внутреннего финансового аудита</w:t>
      </w:r>
    </w:p>
    <w:p w:rsidR="007E73BE" w:rsidRPr="002C4BCF" w:rsidRDefault="007E73BE" w:rsidP="007E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E73BE" w:rsidRPr="002C4BCF" w:rsidRDefault="007E73BE" w:rsidP="007E73BE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4BCF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</w:p>
    <w:p w:rsidR="007E73BE" w:rsidRPr="002C4BCF" w:rsidRDefault="007E73BE" w:rsidP="007E73BE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E73BE" w:rsidRPr="002C4BCF" w:rsidRDefault="007E73BE" w:rsidP="00985B2E">
      <w:pPr>
        <w:numPr>
          <w:ilvl w:val="0"/>
          <w:numId w:val="2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4BCF">
        <w:rPr>
          <w:rFonts w:ascii="Times New Roman" w:hAnsi="Times New Roman" w:cs="Times New Roman"/>
          <w:sz w:val="28"/>
          <w:szCs w:val="28"/>
          <w:lang w:bidi="ru-RU"/>
        </w:rPr>
        <w:t>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уполномоченным должностным лиц</w:t>
      </w:r>
      <w:r w:rsidR="002C4BCF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127C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4BCF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Нолинского района </w:t>
      </w:r>
      <w:r w:rsidRPr="005874A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5E0A21" w:rsidRPr="005874A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874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0A21" w:rsidRPr="005874A9">
        <w:rPr>
          <w:rFonts w:ascii="Times New Roman" w:hAnsi="Times New Roman" w:cs="Times New Roman"/>
          <w:sz w:val="28"/>
          <w:szCs w:val="28"/>
          <w:lang w:bidi="ru-RU"/>
        </w:rPr>
        <w:t>администрация района</w:t>
      </w:r>
      <w:r w:rsidRPr="005874A9">
        <w:rPr>
          <w:rFonts w:ascii="Times New Roman" w:hAnsi="Times New Roman" w:cs="Times New Roman"/>
          <w:sz w:val="28"/>
          <w:szCs w:val="28"/>
          <w:lang w:bidi="ru-RU"/>
        </w:rPr>
        <w:t>) при организации и осуществлении вн</w:t>
      </w:r>
      <w:r w:rsidRPr="002C4BCF">
        <w:rPr>
          <w:rFonts w:ascii="Times New Roman" w:hAnsi="Times New Roman" w:cs="Times New Roman"/>
          <w:sz w:val="28"/>
          <w:szCs w:val="28"/>
          <w:lang w:bidi="ru-RU"/>
        </w:rPr>
        <w:t>утреннего финансового аудита.</w:t>
      </w:r>
    </w:p>
    <w:p w:rsidR="007E73BE" w:rsidRPr="002C4BCF" w:rsidRDefault="007E73BE" w:rsidP="00985B2E">
      <w:pPr>
        <w:numPr>
          <w:ilvl w:val="0"/>
          <w:numId w:val="2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4BCF">
        <w:rPr>
          <w:rFonts w:ascii="Times New Roman" w:hAnsi="Times New Roman" w:cs="Times New Roman"/>
          <w:sz w:val="28"/>
          <w:szCs w:val="28"/>
          <w:lang w:bidi="ru-RU"/>
        </w:rP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(далее - федеральные стандарты), а также настоящим Порядком.</w:t>
      </w:r>
    </w:p>
    <w:p w:rsidR="007E73BE" w:rsidRPr="002C4BCF" w:rsidRDefault="007E73BE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4BCF">
        <w:rPr>
          <w:rFonts w:ascii="Times New Roman" w:hAnsi="Times New Roman" w:cs="Times New Roman"/>
          <w:sz w:val="28"/>
          <w:szCs w:val="28"/>
          <w:lang w:bidi="ru-RU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7E73BE" w:rsidRPr="002C4BCF" w:rsidRDefault="007E73BE" w:rsidP="00985B2E">
      <w:pPr>
        <w:numPr>
          <w:ilvl w:val="0"/>
          <w:numId w:val="2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4BCF">
        <w:rPr>
          <w:rFonts w:ascii="Times New Roman" w:hAnsi="Times New Roman" w:cs="Times New Roman"/>
          <w:sz w:val="28"/>
          <w:szCs w:val="28"/>
          <w:lang w:bidi="ru-RU"/>
        </w:rPr>
        <w:t>В целях настоящего Порядка применяются термины в значениях, определенны</w:t>
      </w:r>
      <w:r w:rsidR="00DB1D4B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2C4BCF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федеральными стандартами.</w:t>
      </w:r>
    </w:p>
    <w:p w:rsidR="007E73BE" w:rsidRPr="002C4BCF" w:rsidRDefault="007E73BE" w:rsidP="00985B2E">
      <w:pPr>
        <w:numPr>
          <w:ilvl w:val="0"/>
          <w:numId w:val="3"/>
        </w:num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4BCF">
        <w:rPr>
          <w:rFonts w:ascii="Times New Roman" w:hAnsi="Times New Roman" w:cs="Times New Roman"/>
          <w:b/>
          <w:sz w:val="28"/>
          <w:szCs w:val="28"/>
          <w:lang w:bidi="ru-RU"/>
        </w:rPr>
        <w:t>Составление плана аудиторских мероприятий</w:t>
      </w:r>
    </w:p>
    <w:p w:rsidR="00D47112" w:rsidRPr="00D47112" w:rsidRDefault="00CC7D4B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r w:rsidR="007E73BE" w:rsidRPr="002C4BCF">
        <w:rPr>
          <w:rFonts w:ascii="Times New Roman" w:hAnsi="Times New Roman" w:cs="Times New Roman"/>
          <w:sz w:val="28"/>
          <w:szCs w:val="28"/>
          <w:lang w:bidi="ru-RU"/>
        </w:rPr>
        <w:t>План проведения аудиторских мероприятий на очередной финансовый год формируется субъект</w:t>
      </w:r>
      <w:r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5E0A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47112">
        <w:rPr>
          <w:rFonts w:ascii="Times New Roman" w:hAnsi="Times New Roman" w:cs="Times New Roman"/>
          <w:sz w:val="28"/>
          <w:szCs w:val="28"/>
          <w:lang w:bidi="ru-RU"/>
        </w:rPr>
        <w:t xml:space="preserve">внутреннего </w:t>
      </w:r>
      <w:r w:rsidR="007E73BE" w:rsidRPr="002C4BCF">
        <w:rPr>
          <w:rFonts w:ascii="Times New Roman" w:hAnsi="Times New Roman" w:cs="Times New Roman"/>
          <w:sz w:val="28"/>
          <w:szCs w:val="28"/>
          <w:lang w:bidi="ru-RU"/>
        </w:rPr>
        <w:t xml:space="preserve">финансового аудита в </w:t>
      </w:r>
      <w:r w:rsidR="002C4BCF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E73BE" w:rsidRPr="002C4BCF">
        <w:rPr>
          <w:rFonts w:ascii="Times New Roman" w:hAnsi="Times New Roman" w:cs="Times New Roman"/>
          <w:sz w:val="28"/>
          <w:szCs w:val="28"/>
          <w:lang w:bidi="ru-RU"/>
        </w:rPr>
        <w:t>оответствии с требованиями федеральных стандартов и утверждается</w:t>
      </w:r>
      <w:r w:rsidR="005E0A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>главой</w:t>
      </w:r>
      <w:r w:rsidR="005E0A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10EE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="00D47112">
        <w:rPr>
          <w:rFonts w:ascii="Times New Roman" w:hAnsi="Times New Roman" w:cs="Times New Roman"/>
          <w:sz w:val="28"/>
          <w:szCs w:val="28"/>
          <w:lang w:bidi="ru-RU"/>
        </w:rPr>
        <w:t xml:space="preserve"> в срок до 31 декабря текущего  года.</w:t>
      </w:r>
      <w:r w:rsidR="005E0A2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47112"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План проведения аудиторских мероприятий формируется по форме согласно приложению </w:t>
      </w:r>
      <w:r w:rsidR="005C6B03" w:rsidRPr="002661FF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D47112" w:rsidRPr="00D47112">
        <w:rPr>
          <w:rFonts w:ascii="Times New Roman" w:hAnsi="Times New Roman" w:cs="Times New Roman"/>
          <w:sz w:val="28"/>
          <w:szCs w:val="28"/>
          <w:lang w:bidi="en-US"/>
        </w:rPr>
        <w:t xml:space="preserve">1 </w:t>
      </w:r>
      <w:r w:rsidR="00D47112" w:rsidRPr="00D47112">
        <w:rPr>
          <w:rFonts w:ascii="Times New Roman" w:hAnsi="Times New Roman" w:cs="Times New Roman"/>
          <w:sz w:val="28"/>
          <w:szCs w:val="28"/>
          <w:lang w:bidi="ru-RU"/>
        </w:rPr>
        <w:t>к настоящему Порядку.</w:t>
      </w:r>
    </w:p>
    <w:p w:rsidR="00D47112" w:rsidRPr="00D47112" w:rsidRDefault="00D47112" w:rsidP="00985B2E">
      <w:pPr>
        <w:numPr>
          <w:ilvl w:val="0"/>
          <w:numId w:val="5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D47112">
        <w:rPr>
          <w:rFonts w:ascii="Times New Roman" w:hAnsi="Times New Roman" w:cs="Times New Roman"/>
          <w:sz w:val="28"/>
          <w:szCs w:val="28"/>
          <w:lang w:bidi="ru-RU"/>
        </w:rPr>
        <w:t>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Федерации.</w:t>
      </w:r>
      <w:proofErr w:type="gramEnd"/>
    </w:p>
    <w:p w:rsidR="00D47112" w:rsidRPr="00D47112" w:rsidRDefault="00D47112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D47112" w:rsidRPr="00D47112" w:rsidRDefault="00D47112" w:rsidP="00985B2E">
      <w:pPr>
        <w:numPr>
          <w:ilvl w:val="0"/>
          <w:numId w:val="5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 Реестр бюджетных рисков формируется в соответствии с требованиями федеральных стандартов по форме согласно приложению </w:t>
      </w:r>
      <w:r w:rsidR="000E695C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Pr="00D47112">
        <w:rPr>
          <w:rFonts w:ascii="Times New Roman" w:hAnsi="Times New Roman" w:cs="Times New Roman"/>
          <w:sz w:val="28"/>
          <w:szCs w:val="28"/>
          <w:lang w:bidi="en-US"/>
        </w:rPr>
        <w:t xml:space="preserve">2 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>к настоящему Порядку.</w:t>
      </w:r>
    </w:p>
    <w:p w:rsidR="00D47112" w:rsidRPr="00D47112" w:rsidRDefault="00D47112" w:rsidP="00985B2E">
      <w:pPr>
        <w:numPr>
          <w:ilvl w:val="0"/>
          <w:numId w:val="5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Ведение реестра бюджетных рисков обеспечивается должностными лицами </w:t>
      </w:r>
      <w:r w:rsidR="0083035C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, уполномоченными на осуществление </w:t>
      </w:r>
      <w:r w:rsidRPr="005874A9">
        <w:rPr>
          <w:rFonts w:ascii="Times New Roman" w:hAnsi="Times New Roman" w:cs="Times New Roman"/>
          <w:sz w:val="28"/>
          <w:szCs w:val="28"/>
          <w:lang w:bidi="ru-RU"/>
        </w:rPr>
        <w:t>внутреннего финансового контроля.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 Актуализация реестра бюджетных рисков осуществляется не реже одного раза в год.</w:t>
      </w:r>
    </w:p>
    <w:p w:rsidR="00D47112" w:rsidRPr="00D47112" w:rsidRDefault="00D47112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Субъекты бюджетных процедур (владельцы бюджетных рисков) направляют актуальную информацию об оценке бюджетных рисков должностным лицам </w:t>
      </w:r>
      <w:r w:rsidR="008D7611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>, уполномоченным на осуществление внутреннего финансового контроля, ежегодно в срок до 1 декабря.</w:t>
      </w:r>
    </w:p>
    <w:p w:rsidR="00D47112" w:rsidRPr="00D47112" w:rsidRDefault="00D47112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Информация о плане проведения аудиторских мероприятий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очередной финансовый год (в части, касающейся субъекта бюджетных процедур) 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>доводится до субъектов бюджетных процедур в течение 5 рабочих дней со дня утверждения плана проведения аудиторских мероприятий.</w:t>
      </w:r>
    </w:p>
    <w:p w:rsidR="00D47112" w:rsidRPr="00D47112" w:rsidRDefault="00D47112" w:rsidP="00985B2E">
      <w:pPr>
        <w:numPr>
          <w:ilvl w:val="0"/>
          <w:numId w:val="5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 Изменения в план проведения аудиторских мероприятий на очередной финансовый год вносятся по предложениям должностных лиц </w:t>
      </w:r>
      <w:r w:rsidR="005874A9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, уполномоченных на осуществление внутреннего финансового контроля, и утверждаются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>главой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74A9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47112" w:rsidRPr="00D47112" w:rsidRDefault="00D47112" w:rsidP="00985B2E">
      <w:pPr>
        <w:numPr>
          <w:ilvl w:val="0"/>
          <w:numId w:val="5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 Внеплановые аудиторские мероприятия проводятся на основании </w:t>
      </w:r>
      <w:r w:rsidR="005874A9">
        <w:rPr>
          <w:rFonts w:ascii="Times New Roman" w:hAnsi="Times New Roman" w:cs="Times New Roman"/>
          <w:sz w:val="28"/>
          <w:szCs w:val="28"/>
          <w:lang w:bidi="ru-RU"/>
        </w:rPr>
        <w:t>распоряжения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>главы</w:t>
      </w:r>
      <w:r w:rsidR="005874A9" w:rsidRPr="005874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74A9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. В приказе указываются: </w:t>
      </w:r>
      <w:r w:rsidR="000962EF"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состав аудиторской группы (включая экспертов), 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>ема, объекты и цели аудиторского мероприятия, а также сроки проведения аудиторского мероприятия.</w:t>
      </w:r>
    </w:p>
    <w:p w:rsidR="00D47112" w:rsidRPr="00D47112" w:rsidRDefault="00D47112" w:rsidP="00985B2E">
      <w:pPr>
        <w:numPr>
          <w:ilvl w:val="0"/>
          <w:numId w:val="5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 Основаниями для проведения внепланового аудиторского мероприятия могут быть:</w:t>
      </w:r>
    </w:p>
    <w:p w:rsidR="00CC1BC6" w:rsidRDefault="00D47112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поручения </w:t>
      </w:r>
      <w:r w:rsidR="002661FF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0E695C">
        <w:rPr>
          <w:rFonts w:ascii="Times New Roman" w:hAnsi="Times New Roman" w:cs="Times New Roman"/>
          <w:sz w:val="28"/>
          <w:szCs w:val="28"/>
          <w:lang w:bidi="ru-RU"/>
        </w:rPr>
        <w:t xml:space="preserve">лавы администрации </w:t>
      </w:r>
      <w:r w:rsidR="002661FF">
        <w:rPr>
          <w:rFonts w:ascii="Times New Roman" w:hAnsi="Times New Roman" w:cs="Times New Roman"/>
          <w:sz w:val="28"/>
          <w:szCs w:val="28"/>
          <w:lang w:bidi="ru-RU"/>
        </w:rPr>
        <w:t xml:space="preserve">Нолинского </w:t>
      </w:r>
      <w:r w:rsidR="000E695C"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Pr="00D4711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</w:p>
    <w:p w:rsidR="00D47112" w:rsidRPr="00D47112" w:rsidRDefault="00D47112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>требования органов прокуратуры, правоохранительных органов;</w:t>
      </w:r>
    </w:p>
    <w:p w:rsidR="00D47112" w:rsidRPr="00D47112" w:rsidRDefault="00D47112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>информация, содержащаяся в обращениях органов государственной власти, органов местного самоуправления, граждан и юридических лиц;</w:t>
      </w:r>
    </w:p>
    <w:p w:rsidR="00D47112" w:rsidRPr="00D47112" w:rsidRDefault="00D47112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>данные, содержащиеся в средствах массовой информации;</w:t>
      </w:r>
    </w:p>
    <w:p w:rsidR="00D47112" w:rsidRDefault="00D47112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7112">
        <w:rPr>
          <w:rFonts w:ascii="Times New Roman" w:hAnsi="Times New Roman" w:cs="Times New Roman"/>
          <w:sz w:val="28"/>
          <w:szCs w:val="28"/>
          <w:lang w:bidi="ru-RU"/>
        </w:rPr>
        <w:t>иные случаи, позволяющие полагать, что имеются основания для проведения аудиторских мероприятий.</w:t>
      </w:r>
    </w:p>
    <w:p w:rsidR="008B10F4" w:rsidRDefault="00B40628" w:rsidP="00985B2E">
      <w:pPr>
        <w:numPr>
          <w:ilvl w:val="0"/>
          <w:numId w:val="3"/>
        </w:num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4062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Формирование </w:t>
      </w:r>
      <w:r w:rsidRPr="002661F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аудиторских групп </w:t>
      </w:r>
    </w:p>
    <w:p w:rsidR="00D47112" w:rsidRPr="002661FF" w:rsidRDefault="00D47112" w:rsidP="00985B2E">
      <w:pPr>
        <w:numPr>
          <w:ilvl w:val="0"/>
          <w:numId w:val="6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Решение </w:t>
      </w:r>
      <w:r w:rsidR="00FF3108">
        <w:rPr>
          <w:rFonts w:ascii="Times New Roman" w:hAnsi="Times New Roman" w:cs="Times New Roman"/>
          <w:sz w:val="28"/>
          <w:szCs w:val="28"/>
          <w:lang w:bidi="ru-RU"/>
        </w:rPr>
        <w:t>главы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о проведении планового аудиторского мероприятия оформляется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 xml:space="preserve">распоряжением главы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lastRenderedPageBreak/>
        <w:t>администрации района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>. В приказе указываются: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ab/>
        <w:t>пункт плана</w:t>
      </w:r>
      <w:r w:rsidR="008B10F4" w:rsidRPr="002661F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которым проводится аудиторское мероприятие, состав аудиторской группы (включая экспертов), тема, объекты и цели аудиторского мероприятия, а также сроки проведения аудиторского мероприятия.</w:t>
      </w:r>
    </w:p>
    <w:p w:rsidR="000962EF" w:rsidRPr="000962EF" w:rsidRDefault="000962EF" w:rsidP="00985B2E">
      <w:pPr>
        <w:numPr>
          <w:ilvl w:val="0"/>
          <w:numId w:val="6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Аудиторская группа формируется из должностных лиц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>, уполномоченных на осуществление внутреннего финансового контроля. При формирован</w:t>
      </w:r>
      <w:proofErr w:type="gramStart"/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ии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>ау</w:t>
      </w:r>
      <w:proofErr w:type="gramEnd"/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диторской группы </w:t>
      </w:r>
      <w:r w:rsidR="00FF3108">
        <w:rPr>
          <w:rFonts w:ascii="Times New Roman" w:hAnsi="Times New Roman" w:cs="Times New Roman"/>
          <w:sz w:val="28"/>
          <w:szCs w:val="28"/>
          <w:lang w:bidi="ru-RU"/>
        </w:rPr>
        <w:t>глава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может принять решение о необходимости привлечения</w:t>
      </w:r>
      <w:r w:rsidRPr="000962EF">
        <w:rPr>
          <w:rFonts w:ascii="Times New Roman" w:hAnsi="Times New Roman" w:cs="Times New Roman"/>
          <w:sz w:val="28"/>
          <w:szCs w:val="28"/>
          <w:lang w:bidi="ru-RU"/>
        </w:rPr>
        <w:t xml:space="preserve"> иных должностных лиц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0962EF">
        <w:rPr>
          <w:rFonts w:ascii="Times New Roman" w:hAnsi="Times New Roman" w:cs="Times New Roman"/>
          <w:sz w:val="28"/>
          <w:szCs w:val="28"/>
          <w:lang w:bidi="ru-RU"/>
        </w:rPr>
        <w:t xml:space="preserve"> и (или) экспертов для проведения аудиторского мероприятия.</w:t>
      </w:r>
    </w:p>
    <w:p w:rsidR="000962EF" w:rsidRPr="002661FF" w:rsidRDefault="000962EF" w:rsidP="00985B2E">
      <w:pPr>
        <w:numPr>
          <w:ilvl w:val="0"/>
          <w:numId w:val="6"/>
        </w:num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1FF">
        <w:rPr>
          <w:rFonts w:ascii="Times New Roman" w:hAnsi="Times New Roman" w:cs="Times New Roman"/>
          <w:sz w:val="28"/>
          <w:szCs w:val="28"/>
          <w:lang w:bidi="ru-RU"/>
        </w:rPr>
        <w:t>При формирован</w:t>
      </w:r>
      <w:proofErr w:type="gramStart"/>
      <w:r w:rsidRPr="002661FF">
        <w:rPr>
          <w:rFonts w:ascii="Times New Roman" w:hAnsi="Times New Roman" w:cs="Times New Roman"/>
          <w:sz w:val="28"/>
          <w:szCs w:val="28"/>
          <w:lang w:bidi="ru-RU"/>
        </w:rPr>
        <w:t>ии ау</w:t>
      </w:r>
      <w:proofErr w:type="gramEnd"/>
      <w:r w:rsidRPr="002661FF">
        <w:rPr>
          <w:rFonts w:ascii="Times New Roman" w:hAnsi="Times New Roman" w:cs="Times New Roman"/>
          <w:sz w:val="28"/>
          <w:szCs w:val="28"/>
          <w:lang w:bidi="ru-RU"/>
        </w:rPr>
        <w:t>диторской группы обеспечивается соблюдение принципов и требований, установленных федеральными стандартами.</w:t>
      </w:r>
    </w:p>
    <w:p w:rsidR="000962EF" w:rsidRPr="00DB1497" w:rsidRDefault="000962EF" w:rsidP="00985B2E">
      <w:pPr>
        <w:pStyle w:val="a4"/>
        <w:numPr>
          <w:ilvl w:val="0"/>
          <w:numId w:val="3"/>
        </w:num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B1497">
        <w:rPr>
          <w:rFonts w:ascii="Times New Roman" w:hAnsi="Times New Roman" w:cs="Times New Roman"/>
          <w:b/>
          <w:sz w:val="28"/>
          <w:szCs w:val="28"/>
          <w:lang w:bidi="ru-RU"/>
        </w:rPr>
        <w:t>Формирование и утверждение программы аудиторского мероприятия</w:t>
      </w:r>
    </w:p>
    <w:p w:rsidR="000962EF" w:rsidRPr="00414E78" w:rsidRDefault="00414E78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E78">
        <w:rPr>
          <w:rFonts w:ascii="Times New Roman" w:hAnsi="Times New Roman" w:cs="Times New Roman"/>
          <w:sz w:val="28"/>
          <w:szCs w:val="28"/>
          <w:lang w:bidi="ru-RU"/>
        </w:rPr>
        <w:t>4.1.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Приказ о проведении планового аудиторского мероприятия утверждается </w:t>
      </w:r>
      <w:r w:rsidR="00052149">
        <w:rPr>
          <w:rFonts w:ascii="Times New Roman" w:hAnsi="Times New Roman" w:cs="Times New Roman"/>
          <w:sz w:val="28"/>
          <w:szCs w:val="28"/>
          <w:lang w:bidi="ru-RU"/>
        </w:rPr>
        <w:t>главой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7280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="00CB7280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>в срок не позднее 5 рабочих дней до предполагаемой даты начала аудиторского мероприятия.</w:t>
      </w:r>
    </w:p>
    <w:p w:rsidR="000962EF" w:rsidRPr="00414E78" w:rsidRDefault="00414E78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E78">
        <w:rPr>
          <w:rFonts w:ascii="Times New Roman" w:hAnsi="Times New Roman" w:cs="Times New Roman"/>
          <w:sz w:val="28"/>
          <w:szCs w:val="28"/>
          <w:lang w:bidi="ru-RU"/>
        </w:rPr>
        <w:t>4.2.</w:t>
      </w:r>
      <w:r w:rsidR="00A37024" w:rsidRPr="00414E78">
        <w:rPr>
          <w:rFonts w:ascii="Times New Roman" w:hAnsi="Times New Roman" w:cs="Times New Roman"/>
          <w:sz w:val="28"/>
          <w:szCs w:val="28"/>
          <w:lang w:bidi="ru-RU"/>
        </w:rPr>
        <w:t>Субъект внутреннего финансового аудита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составляет в соответствии с требованиями федеральных стандартов программу аудиторского мероприятия по форме согласно приложению</w:t>
      </w:r>
      <w:r w:rsidR="00A71087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0962EF" w:rsidRPr="00414E78">
        <w:rPr>
          <w:rFonts w:ascii="Times New Roman" w:hAnsi="Times New Roman" w:cs="Times New Roman"/>
          <w:sz w:val="28"/>
          <w:szCs w:val="28"/>
          <w:lang w:bidi="en-US"/>
        </w:rPr>
        <w:t xml:space="preserve">3 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к настоящему Порядку и представляет ее на утверждение </w:t>
      </w:r>
      <w:r w:rsidR="00052149">
        <w:rPr>
          <w:rFonts w:ascii="Times New Roman" w:hAnsi="Times New Roman" w:cs="Times New Roman"/>
          <w:sz w:val="28"/>
          <w:szCs w:val="28"/>
          <w:lang w:bidi="ru-RU"/>
        </w:rPr>
        <w:t>главе администрации района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в срок не менее чем за </w:t>
      </w:r>
      <w:r w:rsidR="000962EF" w:rsidRPr="00414E78">
        <w:rPr>
          <w:rFonts w:ascii="Times New Roman" w:hAnsi="Times New Roman" w:cs="Times New Roman"/>
          <w:sz w:val="28"/>
          <w:szCs w:val="28"/>
          <w:lang w:bidi="en-US"/>
        </w:rPr>
        <w:t xml:space="preserve">3 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>рабочих дня до начала аудиторского мероприятия.</w:t>
      </w:r>
    </w:p>
    <w:p w:rsidR="000962EF" w:rsidRPr="00414E78" w:rsidRDefault="00414E78" w:rsidP="00985B2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E78">
        <w:rPr>
          <w:rFonts w:ascii="Times New Roman" w:hAnsi="Times New Roman" w:cs="Times New Roman"/>
          <w:sz w:val="28"/>
          <w:szCs w:val="28"/>
          <w:lang w:bidi="ru-RU"/>
        </w:rPr>
        <w:t>4.3.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Изменения в программу аудиторского мероприятия утверждает </w:t>
      </w:r>
      <w:r w:rsidR="00052149">
        <w:rPr>
          <w:rFonts w:ascii="Times New Roman" w:hAnsi="Times New Roman" w:cs="Times New Roman"/>
          <w:sz w:val="28"/>
          <w:szCs w:val="28"/>
          <w:lang w:bidi="ru-RU"/>
        </w:rPr>
        <w:t>глава администрации района</w:t>
      </w:r>
      <w:r w:rsidR="00052149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по представлению </w:t>
      </w:r>
      <w:r w:rsidR="00A37024" w:rsidRPr="00414E78">
        <w:rPr>
          <w:rFonts w:ascii="Times New Roman" w:hAnsi="Times New Roman" w:cs="Times New Roman"/>
          <w:sz w:val="28"/>
          <w:szCs w:val="28"/>
          <w:lang w:bidi="ru-RU"/>
        </w:rPr>
        <w:t>субъекта внутреннего финансового аудита</w:t>
      </w:r>
      <w:r w:rsidR="000962EF" w:rsidRPr="00414E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962EF" w:rsidRPr="00414E78" w:rsidRDefault="000962EF" w:rsidP="00985B2E">
      <w:pPr>
        <w:pStyle w:val="a4"/>
        <w:numPr>
          <w:ilvl w:val="1"/>
          <w:numId w:val="9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E78">
        <w:rPr>
          <w:rFonts w:ascii="Times New Roman" w:hAnsi="Times New Roman" w:cs="Times New Roman"/>
          <w:sz w:val="28"/>
          <w:szCs w:val="28"/>
          <w:lang w:bidi="ru-RU"/>
        </w:rPr>
        <w:t>Утвержденная программа аудиторского мероприятия (изменения в программу аудиторского мероприятия) направляется для ознакомления субъектам бюджетных процедур в срок не позднее 2 рабочих дней до дня начала аудиторского мероприятия.</w:t>
      </w:r>
    </w:p>
    <w:p w:rsidR="00A37024" w:rsidRPr="000962EF" w:rsidRDefault="00A37024" w:rsidP="00985B2E">
      <w:pPr>
        <w:spacing w:after="0" w:line="283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2EF" w:rsidRPr="008B7B59" w:rsidRDefault="000962EF" w:rsidP="00985B2E">
      <w:pPr>
        <w:pStyle w:val="a4"/>
        <w:numPr>
          <w:ilvl w:val="0"/>
          <w:numId w:val="3"/>
        </w:num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7B59">
        <w:rPr>
          <w:rFonts w:ascii="Times New Roman" w:hAnsi="Times New Roman" w:cs="Times New Roman"/>
          <w:b/>
          <w:sz w:val="28"/>
          <w:szCs w:val="28"/>
          <w:lang w:bidi="ru-RU"/>
        </w:rPr>
        <w:t>Сроки проведения аудиторского мероприятия</w:t>
      </w:r>
    </w:p>
    <w:p w:rsidR="00414E78" w:rsidRPr="00414E78" w:rsidRDefault="00414E78" w:rsidP="00985B2E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5.1.Срок проведения аудиторского мероприятия устанавливается </w:t>
      </w:r>
      <w:r w:rsidR="008B7B59">
        <w:rPr>
          <w:rFonts w:ascii="Times New Roman" w:hAnsi="Times New Roman" w:cs="Times New Roman"/>
          <w:sz w:val="28"/>
          <w:szCs w:val="28"/>
          <w:lang w:bidi="ru-RU"/>
        </w:rPr>
        <w:t>распоряжением главы администрации района</w:t>
      </w:r>
      <w:r w:rsidR="008B7B59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14E78">
        <w:rPr>
          <w:rFonts w:ascii="Times New Roman" w:hAnsi="Times New Roman" w:cs="Times New Roman"/>
          <w:sz w:val="28"/>
          <w:szCs w:val="28"/>
          <w:lang w:bidi="ru-RU"/>
        </w:rPr>
        <w:t>о проведен</w:t>
      </w:r>
      <w:proofErr w:type="gramStart"/>
      <w:r w:rsidRPr="00414E78">
        <w:rPr>
          <w:rFonts w:ascii="Times New Roman" w:hAnsi="Times New Roman" w:cs="Times New Roman"/>
          <w:sz w:val="28"/>
          <w:szCs w:val="28"/>
          <w:lang w:bidi="ru-RU"/>
        </w:rPr>
        <w:t>ии ау</w:t>
      </w:r>
      <w:proofErr w:type="gramEnd"/>
      <w:r w:rsidRPr="00414E78">
        <w:rPr>
          <w:rFonts w:ascii="Times New Roman" w:hAnsi="Times New Roman" w:cs="Times New Roman"/>
          <w:sz w:val="28"/>
          <w:szCs w:val="28"/>
          <w:lang w:bidi="ru-RU"/>
        </w:rPr>
        <w:t>диторского мероприятия и программой аудиторского мероприятия.</w:t>
      </w:r>
    </w:p>
    <w:p w:rsidR="00414E78" w:rsidRPr="00414E78" w:rsidRDefault="00414E78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Срок проведения аудиторского мероприятия может быть продлен </w:t>
      </w:r>
      <w:r w:rsidR="008B7B59">
        <w:rPr>
          <w:rFonts w:ascii="Times New Roman" w:hAnsi="Times New Roman" w:cs="Times New Roman"/>
          <w:sz w:val="28"/>
          <w:szCs w:val="28"/>
          <w:lang w:bidi="ru-RU"/>
        </w:rPr>
        <w:t>главой администрации района</w:t>
      </w:r>
      <w:r w:rsidR="008B7B59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на основе мотивированного представления субъекта </w:t>
      </w:r>
      <w:r w:rsidR="000B3FD4">
        <w:rPr>
          <w:rFonts w:ascii="Times New Roman" w:hAnsi="Times New Roman" w:cs="Times New Roman"/>
          <w:sz w:val="28"/>
          <w:szCs w:val="28"/>
          <w:lang w:bidi="ru-RU"/>
        </w:rPr>
        <w:t xml:space="preserve">внутреннего </w:t>
      </w:r>
      <w:r w:rsidRPr="00414E78">
        <w:rPr>
          <w:rFonts w:ascii="Times New Roman" w:hAnsi="Times New Roman" w:cs="Times New Roman"/>
          <w:sz w:val="28"/>
          <w:szCs w:val="28"/>
          <w:lang w:bidi="ru-RU"/>
        </w:rPr>
        <w:t>финансового аудита.</w:t>
      </w:r>
    </w:p>
    <w:p w:rsidR="00414E78" w:rsidRPr="00414E78" w:rsidRDefault="00414E78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E78">
        <w:rPr>
          <w:rFonts w:ascii="Times New Roman" w:hAnsi="Times New Roman" w:cs="Times New Roman"/>
          <w:sz w:val="28"/>
          <w:szCs w:val="28"/>
          <w:lang w:bidi="ru-RU"/>
        </w:rPr>
        <w:lastRenderedPageBreak/>
        <w:t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</w:t>
      </w:r>
      <w:proofErr w:type="gramStart"/>
      <w:r w:rsidRPr="00414E78">
        <w:rPr>
          <w:rFonts w:ascii="Times New Roman" w:hAnsi="Times New Roman" w:cs="Times New Roman"/>
          <w:sz w:val="28"/>
          <w:szCs w:val="28"/>
          <w:lang w:bidi="ru-RU"/>
        </w:rPr>
        <w:t>ии ау</w:t>
      </w:r>
      <w:proofErr w:type="gramEnd"/>
      <w:r w:rsidRPr="00414E78">
        <w:rPr>
          <w:rFonts w:ascii="Times New Roman" w:hAnsi="Times New Roman" w:cs="Times New Roman"/>
          <w:sz w:val="28"/>
          <w:szCs w:val="28"/>
          <w:lang w:bidi="ru-RU"/>
        </w:rPr>
        <w:t>диторского мероприятия, продлевается на срок не более чем на 30 рабочих дней.</w:t>
      </w:r>
    </w:p>
    <w:p w:rsidR="00414E78" w:rsidRPr="00414E78" w:rsidRDefault="00414E78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E78">
        <w:rPr>
          <w:rFonts w:ascii="Times New Roman" w:hAnsi="Times New Roman" w:cs="Times New Roman"/>
          <w:sz w:val="28"/>
          <w:szCs w:val="28"/>
          <w:lang w:bidi="ru-RU"/>
        </w:rPr>
        <w:t>Решение о продлении срока проведения аудиторского мероприятия доводится до сведения субъекта бюджетных процедур не позднее дня окончания аудиторского мероприятия.</w:t>
      </w:r>
    </w:p>
    <w:p w:rsidR="00414E78" w:rsidRDefault="00414E78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4E78">
        <w:rPr>
          <w:rFonts w:ascii="Times New Roman" w:hAnsi="Times New Roman" w:cs="Times New Roman"/>
          <w:sz w:val="28"/>
          <w:szCs w:val="28"/>
          <w:lang w:bidi="ru-RU"/>
        </w:rPr>
        <w:t>В случае если срок аудиторского мероприятия с учетом продления превышает дату окончания, утвержденную планом проведения аудиторских мероприятий, подготавливаются соответствующие изменения в план проведения аудиторских мероприятий.</w:t>
      </w:r>
    </w:p>
    <w:p w:rsidR="000B3FD4" w:rsidRPr="00414E78" w:rsidRDefault="000B3FD4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14E78" w:rsidRPr="000B3FD4" w:rsidRDefault="00414E78" w:rsidP="00985B2E">
      <w:pPr>
        <w:pStyle w:val="a4"/>
        <w:numPr>
          <w:ilvl w:val="0"/>
          <w:numId w:val="11"/>
        </w:num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B3FD4">
        <w:rPr>
          <w:rFonts w:ascii="Times New Roman" w:hAnsi="Times New Roman" w:cs="Times New Roman"/>
          <w:b/>
          <w:sz w:val="28"/>
          <w:szCs w:val="28"/>
          <w:lang w:bidi="ru-RU"/>
        </w:rPr>
        <w:t>Результаты аудиторского мероприятия и их рассмотрение (реализация)</w:t>
      </w:r>
    </w:p>
    <w:p w:rsidR="00414E78" w:rsidRPr="00414E78" w:rsidRDefault="000B3FD4" w:rsidP="00985B2E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6.1.</w:t>
      </w:r>
      <w:r w:rsidR="00414E78" w:rsidRPr="00414E78">
        <w:rPr>
          <w:rFonts w:ascii="Times New Roman" w:hAnsi="Times New Roman" w:cs="Times New Roman"/>
          <w:sz w:val="28"/>
          <w:szCs w:val="28"/>
          <w:lang w:bidi="ru-RU"/>
        </w:rPr>
        <w:t>Результаты аудиторского мероприятия оформляются заключением в соответствии с требованиями федеральных стандартов внутреннего финансового аудита по форме согласно приложению</w:t>
      </w:r>
      <w:r w:rsidR="00A71087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414E78" w:rsidRPr="00414E78">
        <w:rPr>
          <w:rFonts w:ascii="Times New Roman" w:hAnsi="Times New Roman" w:cs="Times New Roman"/>
          <w:sz w:val="28"/>
          <w:szCs w:val="28"/>
          <w:lang w:bidi="en-US"/>
        </w:rPr>
        <w:t xml:space="preserve">4 </w:t>
      </w:r>
      <w:r w:rsidR="00414E78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к настоящему Порядку. </w:t>
      </w:r>
      <w:r w:rsidR="00414E78" w:rsidRPr="002661FF">
        <w:rPr>
          <w:rFonts w:ascii="Times New Roman" w:hAnsi="Times New Roman" w:cs="Times New Roman"/>
          <w:sz w:val="28"/>
          <w:szCs w:val="28"/>
          <w:lang w:bidi="ru-RU"/>
        </w:rPr>
        <w:t>Заключение подписывается всеми членами аудиторской группы,</w:t>
      </w:r>
      <w:r w:rsidR="00414E78" w:rsidRPr="00414E78">
        <w:rPr>
          <w:rFonts w:ascii="Times New Roman" w:hAnsi="Times New Roman" w:cs="Times New Roman"/>
          <w:sz w:val="28"/>
          <w:szCs w:val="28"/>
          <w:lang w:bidi="ru-RU"/>
        </w:rPr>
        <w:t xml:space="preserve"> проводившими аудиторское мероприятие.</w:t>
      </w:r>
    </w:p>
    <w:p w:rsidR="000962EF" w:rsidRDefault="002C51CE" w:rsidP="00985B2E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6.2.</w:t>
      </w:r>
      <w:r w:rsidR="00414E78" w:rsidRPr="00414E78">
        <w:rPr>
          <w:rFonts w:ascii="Times New Roman" w:hAnsi="Times New Roman" w:cs="Times New Roman"/>
          <w:sz w:val="28"/>
          <w:szCs w:val="28"/>
          <w:lang w:bidi="ru-RU"/>
        </w:rPr>
        <w:t>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организации внутреннего финансового контроля.</w:t>
      </w:r>
    </w:p>
    <w:p w:rsidR="002C51CE" w:rsidRPr="002C51CE" w:rsidRDefault="002C51CE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51CE">
        <w:rPr>
          <w:rFonts w:ascii="Times New Roman" w:hAnsi="Times New Roman" w:cs="Times New Roman"/>
          <w:sz w:val="28"/>
          <w:szCs w:val="28"/>
          <w:lang w:bidi="ru-RU"/>
        </w:rPr>
        <w:t>Подготовка и направление проекта заключения и (или) окончательного варианта заключения,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2C51CE" w:rsidRPr="002C51CE" w:rsidRDefault="002C51CE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51CE">
        <w:rPr>
          <w:rFonts w:ascii="Times New Roman" w:hAnsi="Times New Roman" w:cs="Times New Roman"/>
          <w:sz w:val="28"/>
          <w:szCs w:val="28"/>
          <w:lang w:bidi="ru-RU"/>
        </w:rPr>
        <w:t>Общий срок подготовки проекта заключения - не более 5 рабочих дней со дня окончания аудиторского мероприятия, срок подготовки окончательного варианта заключения -</w:t>
      </w:r>
      <w:r w:rsidRPr="002C51CE">
        <w:rPr>
          <w:rFonts w:ascii="Times New Roman" w:hAnsi="Times New Roman" w:cs="Times New Roman"/>
          <w:sz w:val="28"/>
          <w:szCs w:val="28"/>
          <w:lang w:bidi="ru-RU"/>
        </w:rPr>
        <w:tab/>
        <w:t>10 рабочих дней со дня</w:t>
      </w:r>
      <w:r w:rsidR="008B7B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C51CE">
        <w:rPr>
          <w:rFonts w:ascii="Times New Roman" w:hAnsi="Times New Roman" w:cs="Times New Roman"/>
          <w:sz w:val="28"/>
          <w:szCs w:val="28"/>
          <w:lang w:bidi="ru-RU"/>
        </w:rPr>
        <w:t>направления проекта заключения субъектам бюджетных процедур.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2C51CE" w:rsidRPr="002C51CE" w:rsidRDefault="002C51CE" w:rsidP="00985B2E">
      <w:pPr>
        <w:pStyle w:val="a4"/>
        <w:numPr>
          <w:ilvl w:val="1"/>
          <w:numId w:val="11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51CE">
        <w:rPr>
          <w:rFonts w:ascii="Times New Roman" w:hAnsi="Times New Roman" w:cs="Times New Roman"/>
          <w:sz w:val="28"/>
          <w:szCs w:val="28"/>
          <w:lang w:bidi="ru-RU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2C51CE" w:rsidRPr="002C51CE" w:rsidRDefault="002C51CE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6.4.</w:t>
      </w:r>
      <w:r w:rsidR="008B7B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2C51CE">
        <w:rPr>
          <w:rFonts w:ascii="Times New Roman" w:hAnsi="Times New Roman" w:cs="Times New Roman"/>
          <w:sz w:val="28"/>
          <w:szCs w:val="28"/>
          <w:lang w:bidi="ru-RU"/>
        </w:rP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должностным лицам управления, уполномоченным на осуществление внутреннего финансового</w:t>
      </w:r>
      <w:proofErr w:type="gramEnd"/>
      <w:r w:rsidRPr="002C51CE">
        <w:rPr>
          <w:rFonts w:ascii="Times New Roman" w:hAnsi="Times New Roman" w:cs="Times New Roman"/>
          <w:sz w:val="28"/>
          <w:szCs w:val="28"/>
          <w:lang w:bidi="ru-RU"/>
        </w:rPr>
        <w:t xml:space="preserve"> аудита, в сроки, указанные в заключении, в случае отсутствия сроков - ежегодно в срок до 1 декабря. Указанная информация учитывается при планирован</w:t>
      </w:r>
      <w:proofErr w:type="gramStart"/>
      <w:r w:rsidRPr="002C51CE">
        <w:rPr>
          <w:rFonts w:ascii="Times New Roman" w:hAnsi="Times New Roman" w:cs="Times New Roman"/>
          <w:sz w:val="28"/>
          <w:szCs w:val="28"/>
          <w:lang w:bidi="ru-RU"/>
        </w:rPr>
        <w:t>ии ау</w:t>
      </w:r>
      <w:proofErr w:type="gramEnd"/>
      <w:r w:rsidRPr="002C51CE">
        <w:rPr>
          <w:rFonts w:ascii="Times New Roman" w:hAnsi="Times New Roman" w:cs="Times New Roman"/>
          <w:sz w:val="28"/>
          <w:szCs w:val="28"/>
          <w:lang w:bidi="ru-RU"/>
        </w:rPr>
        <w:t>диторских мероприятий на очередной финансовый год.</w:t>
      </w:r>
    </w:p>
    <w:p w:rsidR="007669DA" w:rsidRPr="007669DA" w:rsidRDefault="002C51CE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6.5. </w:t>
      </w:r>
      <w:proofErr w:type="gramStart"/>
      <w:r w:rsidR="007669DA" w:rsidRPr="002661FF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убъект </w:t>
      </w:r>
      <w:r w:rsidR="00191409"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внутреннего </w:t>
      </w:r>
      <w:r w:rsidRPr="002661FF">
        <w:rPr>
          <w:rFonts w:ascii="Times New Roman" w:hAnsi="Times New Roman" w:cs="Times New Roman"/>
          <w:sz w:val="28"/>
          <w:szCs w:val="28"/>
          <w:lang w:bidi="ru-RU"/>
        </w:rPr>
        <w:t>финансового аудита, если иное не</w:t>
      </w:r>
      <w:r w:rsidR="007669DA"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предусмотрено федеральными стандартами, не реже 1 раза в год проводит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  <w:proofErr w:type="gramEnd"/>
      <w:r w:rsidR="007669DA"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. По итогам проведенного мониторинга в срок до 20 декабря подготавливается справка по форме согласно приложению </w:t>
      </w:r>
      <w:r w:rsidR="003D5B03"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="007669DA" w:rsidRPr="002661FF">
        <w:rPr>
          <w:rFonts w:ascii="Times New Roman" w:hAnsi="Times New Roman" w:cs="Times New Roman"/>
          <w:sz w:val="28"/>
          <w:szCs w:val="28"/>
          <w:lang w:bidi="en-US"/>
        </w:rPr>
        <w:t xml:space="preserve">5 </w:t>
      </w:r>
      <w:r w:rsidR="007669DA" w:rsidRPr="002661FF">
        <w:rPr>
          <w:rFonts w:ascii="Times New Roman" w:hAnsi="Times New Roman" w:cs="Times New Roman"/>
          <w:sz w:val="28"/>
          <w:szCs w:val="28"/>
          <w:lang w:bidi="ru-RU"/>
        </w:rPr>
        <w:t>к настоящему Порядку, если иное не предусмотрено федеральными стандартами.</w:t>
      </w:r>
    </w:p>
    <w:p w:rsidR="007669DA" w:rsidRPr="007669DA" w:rsidRDefault="00191409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6.6.</w:t>
      </w:r>
      <w:r w:rsidR="008B7B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669DA" w:rsidRPr="007669DA">
        <w:rPr>
          <w:rFonts w:ascii="Times New Roman" w:hAnsi="Times New Roman" w:cs="Times New Roman"/>
          <w:sz w:val="28"/>
          <w:szCs w:val="28"/>
          <w:lang w:bidi="ru-RU"/>
        </w:rPr>
        <w:t xml:space="preserve">Рабочая документация аудиторского мероприятия </w:t>
      </w:r>
      <w:r w:rsidR="002661FF" w:rsidRPr="002661FF">
        <w:rPr>
          <w:rFonts w:ascii="Times New Roman" w:hAnsi="Times New Roman" w:cs="Times New Roman"/>
          <w:sz w:val="28"/>
          <w:szCs w:val="28"/>
          <w:lang w:bidi="ru-RU"/>
        </w:rPr>
        <w:t>формируется субъектом внутреннего финансового аудита</w:t>
      </w:r>
      <w:r w:rsidR="007669DA" w:rsidRPr="002661F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669DA" w:rsidRPr="007669DA">
        <w:rPr>
          <w:rFonts w:ascii="Times New Roman" w:hAnsi="Times New Roman" w:cs="Times New Roman"/>
          <w:sz w:val="28"/>
          <w:szCs w:val="28"/>
          <w:lang w:bidi="ru-RU"/>
        </w:rPr>
        <w:t xml:space="preserve"> может вестись и храниться в электронном виде и (или) на бумажных носителях.</w:t>
      </w:r>
    </w:p>
    <w:p w:rsidR="007669DA" w:rsidRDefault="007669DA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669DA">
        <w:rPr>
          <w:rFonts w:ascii="Times New Roman" w:hAnsi="Times New Roman" w:cs="Times New Roman"/>
          <w:sz w:val="28"/>
          <w:szCs w:val="28"/>
          <w:lang w:bidi="ru-RU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7669DA" w:rsidRPr="00191B88" w:rsidRDefault="007669DA" w:rsidP="00985B2E">
      <w:pPr>
        <w:pStyle w:val="a4"/>
        <w:numPr>
          <w:ilvl w:val="0"/>
          <w:numId w:val="11"/>
        </w:num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91B88">
        <w:rPr>
          <w:rFonts w:ascii="Times New Roman" w:hAnsi="Times New Roman" w:cs="Times New Roman"/>
          <w:b/>
          <w:sz w:val="28"/>
          <w:szCs w:val="28"/>
          <w:lang w:bidi="ru-RU"/>
        </w:rPr>
        <w:t>Отчетность</w:t>
      </w:r>
    </w:p>
    <w:p w:rsidR="002C51CE" w:rsidRDefault="00191B88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7.1.</w:t>
      </w:r>
      <w:r w:rsidR="00B346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7669DA" w:rsidRPr="007669DA">
        <w:rPr>
          <w:rFonts w:ascii="Times New Roman" w:hAnsi="Times New Roman" w:cs="Times New Roman"/>
          <w:sz w:val="28"/>
          <w:szCs w:val="28"/>
          <w:lang w:bidi="ru-RU"/>
        </w:rPr>
        <w:t xml:space="preserve">Годовая отчетность о результатах деятельности по осуществлению внутреннего финансового аудита, составленная в соответствии с требованиями федеральных стандартов, подписывается </w:t>
      </w:r>
      <w:r>
        <w:rPr>
          <w:rFonts w:ascii="Times New Roman" w:hAnsi="Times New Roman" w:cs="Times New Roman"/>
          <w:sz w:val="28"/>
          <w:szCs w:val="28"/>
          <w:lang w:bidi="ru-RU"/>
        </w:rPr>
        <w:t>субъектом</w:t>
      </w:r>
      <w:r w:rsidR="007669DA" w:rsidRPr="007669DA">
        <w:rPr>
          <w:rFonts w:ascii="Times New Roman" w:hAnsi="Times New Roman" w:cs="Times New Roman"/>
          <w:sz w:val="28"/>
          <w:szCs w:val="28"/>
          <w:lang w:bidi="ru-RU"/>
        </w:rPr>
        <w:t xml:space="preserve"> внутреннего финансового аудита в срок до 15 февраля года, следующего за</w:t>
      </w:r>
      <w:r w:rsidR="008B7B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669DA" w:rsidRPr="007669DA">
        <w:rPr>
          <w:rFonts w:ascii="Times New Roman" w:hAnsi="Times New Roman" w:cs="Times New Roman"/>
          <w:sz w:val="28"/>
          <w:szCs w:val="28"/>
          <w:lang w:bidi="ru-RU"/>
        </w:rPr>
        <w:t>отчетным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представляется </w:t>
      </w:r>
      <w:r w:rsidR="008B7B59">
        <w:rPr>
          <w:rFonts w:ascii="Times New Roman" w:hAnsi="Times New Roman" w:cs="Times New Roman"/>
          <w:sz w:val="28"/>
          <w:szCs w:val="28"/>
          <w:lang w:bidi="ru-RU"/>
        </w:rPr>
        <w:t>главе администрации района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191B88" w:rsidRDefault="00191B88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1B88" w:rsidRDefault="00191B88" w:rsidP="00985B2E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1B88" w:rsidRDefault="00191B88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1B88" w:rsidRDefault="00191B88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1B88" w:rsidRDefault="00191B88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191B88" w:rsidSect="00476CC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9154D" w:rsidRPr="0019154D" w:rsidRDefault="0019154D" w:rsidP="001E6902">
      <w:pPr>
        <w:framePr w:wrap="around" w:vAnchor="page" w:hAnchor="page" w:x="11581" w:y="886"/>
        <w:widowControl w:val="0"/>
        <w:spacing w:after="0" w:line="240" w:lineRule="exact"/>
        <w:ind w:left="20"/>
        <w:rPr>
          <w:rFonts w:ascii="Sylfaen" w:eastAsia="Sylfaen" w:hAnsi="Sylfaen" w:cs="Sylfaen"/>
          <w:color w:val="000000"/>
          <w:spacing w:val="-6"/>
          <w:sz w:val="28"/>
          <w:szCs w:val="28"/>
          <w:lang w:eastAsia="ru-RU" w:bidi="ru-RU"/>
        </w:rPr>
      </w:pPr>
      <w:r w:rsidRPr="00A46351">
        <w:rPr>
          <w:rFonts w:ascii="Sylfaen" w:eastAsia="Sylfaen" w:hAnsi="Sylfaen" w:cs="Sylfaen"/>
          <w:color w:val="000000"/>
          <w:spacing w:val="-6"/>
          <w:sz w:val="28"/>
          <w:szCs w:val="28"/>
          <w:lang w:eastAsia="ru-RU" w:bidi="ru-RU"/>
        </w:rPr>
        <w:lastRenderedPageBreak/>
        <w:t xml:space="preserve">ПРИЛОЖЕНИЕ </w:t>
      </w:r>
      <w:r w:rsidR="003D5B03">
        <w:rPr>
          <w:rFonts w:ascii="Sylfaen" w:eastAsia="Sylfaen" w:hAnsi="Sylfaen" w:cs="Sylfaen"/>
          <w:color w:val="000000"/>
          <w:spacing w:val="-6"/>
          <w:sz w:val="28"/>
          <w:szCs w:val="28"/>
          <w:lang w:eastAsia="ru-RU" w:bidi="ru-RU"/>
        </w:rPr>
        <w:t xml:space="preserve"> № </w:t>
      </w:r>
      <w:r w:rsidRPr="00A46351">
        <w:rPr>
          <w:rFonts w:ascii="Sylfaen" w:eastAsia="Sylfaen" w:hAnsi="Sylfaen" w:cs="Sylfaen"/>
          <w:color w:val="000000"/>
          <w:spacing w:val="-6"/>
          <w:sz w:val="28"/>
          <w:szCs w:val="28"/>
          <w:lang w:bidi="en-US"/>
        </w:rPr>
        <w:t>1</w:t>
      </w:r>
    </w:p>
    <w:p w:rsidR="0019154D" w:rsidRPr="00A46351" w:rsidRDefault="0019154D" w:rsidP="0019154D">
      <w:pPr>
        <w:framePr w:w="15043" w:h="4219" w:hRule="exact" w:wrap="around" w:vAnchor="page" w:hAnchor="page" w:x="898" w:y="1106"/>
        <w:widowControl w:val="0"/>
        <w:spacing w:after="0" w:line="240" w:lineRule="auto"/>
        <w:ind w:right="318"/>
        <w:jc w:val="center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A46351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</w:t>
      </w:r>
      <w:r w:rsidR="00F75271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  </w:t>
      </w:r>
      <w:r w:rsidRPr="00A46351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к Порядку осуществления </w:t>
      </w:r>
    </w:p>
    <w:p w:rsidR="0019154D" w:rsidRPr="0019154D" w:rsidRDefault="0019154D" w:rsidP="0019154D">
      <w:pPr>
        <w:framePr w:w="15043" w:h="4219" w:hRule="exact" w:wrap="around" w:vAnchor="page" w:hAnchor="page" w:x="898" w:y="1106"/>
        <w:widowControl w:val="0"/>
        <w:spacing w:after="0" w:line="240" w:lineRule="auto"/>
        <w:ind w:right="318"/>
        <w:jc w:val="right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A46351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внутреннего финансового аудита</w:t>
      </w:r>
    </w:p>
    <w:p w:rsidR="005874A9" w:rsidRPr="002C4BCF" w:rsidRDefault="005874A9" w:rsidP="00B34626">
      <w:pPr>
        <w:framePr w:w="15043" w:h="4219" w:hRule="exact" w:wrap="around" w:vAnchor="page" w:hAnchor="page" w:x="898" w:y="1106"/>
        <w:spacing w:after="0" w:line="240" w:lineRule="auto"/>
        <w:ind w:left="10632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C4BCF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УТВЕРЖДЕН </w:t>
      </w:r>
    </w:p>
    <w:p w:rsidR="005874A9" w:rsidRPr="002C4BCF" w:rsidRDefault="003D748D" w:rsidP="00B34626">
      <w:pPr>
        <w:framePr w:w="15043" w:h="4219" w:hRule="exact" w:wrap="around" w:vAnchor="page" w:hAnchor="page" w:x="898" w:y="1106"/>
        <w:spacing w:after="0" w:line="240" w:lineRule="auto"/>
        <w:ind w:left="10632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р</w:t>
      </w:r>
      <w:r w:rsidR="005874A9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аспоряжением главы администрации Нолинского района</w:t>
      </w:r>
    </w:p>
    <w:p w:rsidR="005874A9" w:rsidRPr="002C4BCF" w:rsidRDefault="005874A9" w:rsidP="00B34626">
      <w:pPr>
        <w:framePr w:w="15043" w:h="4219" w:hRule="exact" w:wrap="around" w:vAnchor="page" w:hAnchor="page" w:x="898" w:y="1106"/>
        <w:spacing w:after="0" w:line="240" w:lineRule="auto"/>
        <w:ind w:left="10632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C4BCF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от </w:t>
      </w:r>
      <w:r w:rsidR="00985B2E">
        <w:rPr>
          <w:rFonts w:ascii="Times New Roman" w:eastAsia="Courier New" w:hAnsi="Times New Roman" w:cs="Times New Roman"/>
          <w:iCs/>
          <w:color w:val="000000"/>
          <w:spacing w:val="-11"/>
          <w:sz w:val="28"/>
          <w:szCs w:val="28"/>
          <w:u w:val="single"/>
          <w:lang w:eastAsia="ru-RU" w:bidi="ru-RU"/>
        </w:rPr>
        <w:t>05.10.2020</w:t>
      </w:r>
      <w:r w:rsidRPr="00FD5449">
        <w:rPr>
          <w:rFonts w:ascii="Times New Roman" w:eastAsia="Courier New" w:hAnsi="Times New Roman" w:cs="Times New Roman"/>
          <w:iCs/>
          <w:color w:val="000000"/>
          <w:spacing w:val="-11"/>
          <w:sz w:val="28"/>
          <w:szCs w:val="28"/>
          <w:lang w:eastAsia="ru-RU" w:bidi="ru-RU"/>
        </w:rPr>
        <w:t xml:space="preserve"> </w:t>
      </w:r>
      <w:r w:rsidRPr="00FD5449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№</w:t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</w:t>
      </w:r>
      <w:r w:rsidR="00985B2E">
        <w:rPr>
          <w:rFonts w:ascii="Times New Roman" w:eastAsia="Sylfaen" w:hAnsi="Times New Roman" w:cs="Times New Roman"/>
          <w:color w:val="000000"/>
          <w:spacing w:val="3"/>
          <w:sz w:val="28"/>
          <w:szCs w:val="28"/>
          <w:u w:val="single"/>
          <w:lang w:eastAsia="ru-RU" w:bidi="ru-RU"/>
        </w:rPr>
        <w:t xml:space="preserve">411 – а – к </w:t>
      </w:r>
    </w:p>
    <w:p w:rsidR="00B34626" w:rsidRDefault="00B34626" w:rsidP="0019154D">
      <w:pPr>
        <w:framePr w:w="15043" w:h="4219" w:hRule="exact" w:wrap="around" w:vAnchor="page" w:hAnchor="page" w:x="898" w:y="1106"/>
        <w:widowControl w:val="0"/>
        <w:spacing w:after="0" w:line="317" w:lineRule="exact"/>
        <w:ind w:left="200"/>
        <w:jc w:val="center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</w:p>
    <w:p w:rsidR="0019154D" w:rsidRPr="0019154D" w:rsidRDefault="0019154D" w:rsidP="0019154D">
      <w:pPr>
        <w:framePr w:w="15043" w:h="4219" w:hRule="exact" w:wrap="around" w:vAnchor="page" w:hAnchor="page" w:x="898" w:y="1106"/>
        <w:widowControl w:val="0"/>
        <w:spacing w:after="0" w:line="317" w:lineRule="exact"/>
        <w:ind w:left="200"/>
        <w:jc w:val="center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19154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ПЛАН</w:t>
      </w:r>
    </w:p>
    <w:p w:rsidR="0019154D" w:rsidRPr="0019154D" w:rsidRDefault="0019154D" w:rsidP="0019154D">
      <w:pPr>
        <w:framePr w:w="15043" w:h="4219" w:hRule="exact" w:wrap="around" w:vAnchor="page" w:hAnchor="page" w:x="898" w:y="1106"/>
        <w:widowControl w:val="0"/>
        <w:spacing w:after="0" w:line="317" w:lineRule="exact"/>
        <w:ind w:left="200"/>
        <w:jc w:val="center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19154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проведения аудиторских мероприятий на </w:t>
      </w:r>
      <w:r w:rsidRPr="0019154D">
        <w:rPr>
          <w:rFonts w:ascii="Sylfaen" w:eastAsia="Sylfaen" w:hAnsi="Sylfaen" w:cs="Sylfaen"/>
          <w:color w:val="000000"/>
          <w:spacing w:val="3"/>
          <w:sz w:val="24"/>
          <w:szCs w:val="24"/>
          <w:lang w:bidi="en-US"/>
        </w:rPr>
        <w:t>20</w:t>
      </w:r>
      <w:r w:rsidR="00084545">
        <w:rPr>
          <w:rFonts w:ascii="Sylfaen" w:eastAsia="Sylfaen" w:hAnsi="Sylfaen" w:cs="Sylfaen"/>
          <w:color w:val="000000"/>
          <w:spacing w:val="3"/>
          <w:sz w:val="24"/>
          <w:szCs w:val="24"/>
          <w:lang w:bidi="en-US"/>
        </w:rPr>
        <w:t>__</w:t>
      </w:r>
      <w:r w:rsidRPr="0019154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102"/>
        <w:gridCol w:w="1704"/>
        <w:gridCol w:w="1694"/>
        <w:gridCol w:w="2722"/>
      </w:tblGrid>
      <w:tr w:rsidR="00A04218" w:rsidRPr="00A04218" w:rsidTr="00A04218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218" w:rsidRPr="00A04218" w:rsidRDefault="00A04218" w:rsidP="00A04218">
            <w:pPr>
              <w:widowControl w:val="0"/>
              <w:spacing w:after="6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№</w:t>
            </w:r>
          </w:p>
          <w:p w:rsidR="00A04218" w:rsidRPr="00A04218" w:rsidRDefault="00A04218" w:rsidP="00A04218">
            <w:pPr>
              <w:widowControl w:val="0"/>
              <w:spacing w:before="60"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proofErr w:type="gramStart"/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п</w:t>
            </w:r>
            <w:proofErr w:type="gramEnd"/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218" w:rsidRPr="00A04218" w:rsidRDefault="00A04218" w:rsidP="00A04218">
            <w:pPr>
              <w:widowControl w:val="0"/>
              <w:spacing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Аудиторское мероприятие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218" w:rsidRPr="00A04218" w:rsidRDefault="00A04218" w:rsidP="00A04218">
            <w:pPr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Тема</w:t>
            </w:r>
          </w:p>
          <w:p w:rsidR="00A04218" w:rsidRPr="00A04218" w:rsidRDefault="00A04218" w:rsidP="00A04218">
            <w:pPr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аудиторского</w:t>
            </w:r>
          </w:p>
          <w:p w:rsidR="00A04218" w:rsidRPr="00A04218" w:rsidRDefault="00A04218" w:rsidP="00A04218">
            <w:pPr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218" w:rsidRPr="00A04218" w:rsidRDefault="00A04218" w:rsidP="00A04218">
            <w:pPr>
              <w:widowControl w:val="0"/>
              <w:spacing w:after="12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Проверяемый</w:t>
            </w:r>
          </w:p>
          <w:p w:rsidR="00A04218" w:rsidRPr="00A04218" w:rsidRDefault="00A04218" w:rsidP="00A04218">
            <w:pPr>
              <w:widowControl w:val="0"/>
              <w:spacing w:before="120"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период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218" w:rsidRPr="00A04218" w:rsidRDefault="00A04218" w:rsidP="00A04218">
            <w:pPr>
              <w:widowControl w:val="0"/>
              <w:spacing w:after="0" w:line="274" w:lineRule="exact"/>
              <w:ind w:left="700" w:hanging="540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Дат</w:t>
            </w:r>
            <w:proofErr w:type="gramStart"/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а(</w:t>
            </w:r>
            <w:proofErr w:type="gramEnd"/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месяц)окончания аудиторского мероприятия</w:t>
            </w:r>
          </w:p>
        </w:tc>
      </w:tr>
      <w:tr w:rsidR="00A04218" w:rsidRPr="00A04218" w:rsidTr="00A04218">
        <w:trPr>
          <w:trHeight w:hRule="exact" w:val="1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218" w:rsidRPr="00A04218" w:rsidRDefault="00A04218" w:rsidP="00A04218">
            <w:pPr>
              <w:widowControl w:val="0"/>
              <w:spacing w:after="0" w:line="274" w:lineRule="exact"/>
              <w:jc w:val="both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 xml:space="preserve">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</w:t>
            </w: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bidi="en-US"/>
              </w:rPr>
              <w:t xml:space="preserve">5 </w:t>
            </w: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 xml:space="preserve">статьи </w:t>
            </w: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bidi="en-US"/>
              </w:rPr>
              <w:t xml:space="preserve">264.1 </w:t>
            </w: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БК РФ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4218" w:rsidRPr="00A04218" w:rsidTr="00A04218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val="en-US" w:bidi="en-US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218" w:rsidRPr="00A04218" w:rsidRDefault="00A04218" w:rsidP="00A04218">
            <w:pPr>
              <w:widowControl w:val="0"/>
              <w:spacing w:after="0" w:line="278" w:lineRule="exact"/>
              <w:jc w:val="both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Аудиторское мероприятие в целях оценки надежности системы внутреннего финансового контроля главного администратора (администратора) бюджетных средств, а также подготовки предложений по его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4218" w:rsidRPr="00A04218" w:rsidTr="00A04218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218" w:rsidRPr="00A04218" w:rsidRDefault="00A04218" w:rsidP="00A04218">
            <w:pPr>
              <w:widowControl w:val="0"/>
              <w:spacing w:after="0" w:line="24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A04218">
              <w:rPr>
                <w:rFonts w:ascii="Corbel" w:eastAsia="Corbel" w:hAnsi="Corbel" w:cs="Corbel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...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8" w:rsidRPr="00A04218" w:rsidRDefault="00A04218" w:rsidP="00A0421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91B88" w:rsidRDefault="00191B88" w:rsidP="00A04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04218" w:rsidRPr="00A46351" w:rsidRDefault="00A04218" w:rsidP="00A042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sz w:val="24"/>
          <w:szCs w:val="24"/>
          <w:lang w:bidi="ru-RU"/>
        </w:rPr>
        <w:t>Субъект внутреннего финансового аудита</w:t>
      </w:r>
    </w:p>
    <w:p w:rsidR="00A04218" w:rsidRPr="00A46351" w:rsidRDefault="00A04218" w:rsidP="00A0421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_____________    ________    ___________________________</w:t>
      </w:r>
    </w:p>
    <w:p w:rsidR="00A04218" w:rsidRPr="00A46351" w:rsidRDefault="00A04218" w:rsidP="00A0421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(должность)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(подпись)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(расшифровка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подписи)</w:t>
      </w:r>
    </w:p>
    <w:p w:rsidR="00A04218" w:rsidRPr="00A46351" w:rsidRDefault="00A04218" w:rsidP="00A0421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________________20___г.</w:t>
      </w:r>
    </w:p>
    <w:p w:rsidR="00191B88" w:rsidRDefault="00191B88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46351" w:rsidRPr="00A46351" w:rsidRDefault="00A46351" w:rsidP="00A4635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4635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</w:t>
      </w:r>
      <w:r w:rsidRPr="00A46351">
        <w:rPr>
          <w:rFonts w:ascii="Times New Roman" w:hAnsi="Times New Roman" w:cs="Times New Roman"/>
          <w:sz w:val="28"/>
          <w:szCs w:val="28"/>
          <w:lang w:bidi="en-US"/>
        </w:rPr>
        <w:t>2</w:t>
      </w:r>
    </w:p>
    <w:p w:rsidR="003D748D" w:rsidRDefault="003D748D" w:rsidP="003D748D">
      <w:pPr>
        <w:widowControl w:val="0"/>
        <w:tabs>
          <w:tab w:val="left" w:pos="10620"/>
          <w:tab w:val="right" w:pos="14884"/>
        </w:tabs>
        <w:spacing w:after="0" w:line="240" w:lineRule="auto"/>
        <w:ind w:right="-314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ab/>
      </w:r>
      <w:r w:rsidRPr="00A46351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Порядку осуществления</w:t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     </w:t>
      </w:r>
    </w:p>
    <w:p w:rsidR="003D748D" w:rsidRPr="0019154D" w:rsidRDefault="003D748D" w:rsidP="003D748D">
      <w:pPr>
        <w:widowControl w:val="0"/>
        <w:spacing w:after="0" w:line="240" w:lineRule="auto"/>
        <w:ind w:right="-172"/>
        <w:jc w:val="right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              </w:t>
      </w:r>
      <w:r w:rsidRPr="00A46351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внутреннего финансового аудита</w:t>
      </w:r>
    </w:p>
    <w:p w:rsidR="003D748D" w:rsidRPr="002C4BCF" w:rsidRDefault="003D748D" w:rsidP="003D748D">
      <w:pPr>
        <w:spacing w:after="0" w:line="240" w:lineRule="auto"/>
        <w:ind w:left="10632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C4BCF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УТВЕРЖДЕН </w:t>
      </w:r>
    </w:p>
    <w:p w:rsidR="003D748D" w:rsidRPr="002C4BCF" w:rsidRDefault="003D748D" w:rsidP="003D748D">
      <w:pPr>
        <w:spacing w:after="0" w:line="240" w:lineRule="auto"/>
        <w:ind w:left="10632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распоряжением главы администрации Нолинского района</w:t>
      </w:r>
    </w:p>
    <w:p w:rsidR="003D748D" w:rsidRPr="002C4BCF" w:rsidRDefault="00985B2E" w:rsidP="003D748D">
      <w:pPr>
        <w:spacing w:after="0" w:line="240" w:lineRule="auto"/>
        <w:ind w:left="10632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985B2E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от 05.10.2020 № 411 – а – к</w:t>
      </w:r>
    </w:p>
    <w:p w:rsidR="00A46351" w:rsidRDefault="00A46351" w:rsidP="00A4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46351" w:rsidRDefault="00A46351" w:rsidP="00A4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46351" w:rsidRDefault="00A46351" w:rsidP="00A463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РЕЕСТР БЮДЖЕТНЫХ РИСКОВ</w:t>
      </w:r>
    </w:p>
    <w:p w:rsidR="00A46351" w:rsidRDefault="00A46351" w:rsidP="00A4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46351" w:rsidRPr="00A46351" w:rsidRDefault="00A46351" w:rsidP="00A4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554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2126"/>
        <w:gridCol w:w="1536"/>
        <w:gridCol w:w="1605"/>
        <w:gridCol w:w="1430"/>
        <w:gridCol w:w="1450"/>
        <w:gridCol w:w="1435"/>
        <w:gridCol w:w="1426"/>
        <w:gridCol w:w="1110"/>
        <w:gridCol w:w="1555"/>
        <w:gridCol w:w="1370"/>
      </w:tblGrid>
      <w:tr w:rsidR="00A46351" w:rsidRPr="00A46351" w:rsidTr="00A46351">
        <w:trPr>
          <w:trHeight w:hRule="exact" w:val="31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60" w:line="150" w:lineRule="exact"/>
              <w:ind w:left="160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№</w:t>
            </w:r>
          </w:p>
          <w:p w:rsidR="00A46351" w:rsidRPr="00A46351" w:rsidRDefault="00A46351" w:rsidP="00A46351">
            <w:pPr>
              <w:widowControl w:val="0"/>
              <w:spacing w:before="60" w:after="0" w:line="150" w:lineRule="exact"/>
              <w:ind w:left="160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proofErr w:type="gramStart"/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п</w:t>
            </w:r>
            <w:proofErr w:type="gramEnd"/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50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Критерии оценки</w:t>
            </w:r>
          </w:p>
        </w:tc>
      </w:tr>
      <w:tr w:rsidR="00A46351" w:rsidRPr="00A46351" w:rsidTr="00A46351">
        <w:trPr>
          <w:trHeight w:hRule="exact" w:val="1733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06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Операция (действие по выполнению бюджетной процедуры)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06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Бюджетный риск (описание)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16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Владелец бюд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жетного риска (субъект бюд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жетных проце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</w:r>
            <w:r w:rsidRPr="00A46351">
              <w:rPr>
                <w:rFonts w:ascii="Sylfaen" w:eastAsia="Sylfaen" w:hAnsi="Sylfaen" w:cs="Sylfaen"/>
                <w:b/>
                <w:bCs/>
                <w:color w:val="000000"/>
                <w:spacing w:val="8"/>
                <w:sz w:val="15"/>
                <w:szCs w:val="15"/>
                <w:shd w:val="clear" w:color="auto" w:fill="FFFFFF"/>
                <w:lang w:bidi="en-US"/>
              </w:rPr>
              <w:t>дур)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06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Оценка вероят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ности бюджет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ного риска (низ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кая, средняя, высокая)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06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Оценка степени влияния бюд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жетного риска (потенциальное негативное воз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действие): высо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кая, средняя, низкая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06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Оценка значи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мости (уровня) бюджетного риска (</w:t>
            </w:r>
            <w:proofErr w:type="gramStart"/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значи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мый</w:t>
            </w:r>
            <w:proofErr w:type="gramEnd"/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 xml:space="preserve">, если 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bidi="en-US"/>
              </w:rPr>
              <w:t xml:space="preserve">4 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 xml:space="preserve">или </w:t>
            </w:r>
            <w:r w:rsidRPr="00A46351">
              <w:rPr>
                <w:rFonts w:ascii="Sylfaen" w:eastAsia="Sylfaen" w:hAnsi="Sylfaen" w:cs="Sylfaen"/>
                <w:b/>
                <w:bCs/>
                <w:color w:val="000000"/>
                <w:spacing w:val="8"/>
                <w:sz w:val="15"/>
                <w:szCs w:val="15"/>
                <w:shd w:val="clear" w:color="auto" w:fill="FFFFFF"/>
                <w:lang w:bidi="en-US"/>
              </w:rPr>
              <w:t xml:space="preserve">5 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 xml:space="preserve">- высокий; 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bidi="en-US"/>
              </w:rPr>
              <w:t xml:space="preserve">4 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 xml:space="preserve">и </w:t>
            </w:r>
            <w:r w:rsidRPr="00A46351">
              <w:rPr>
                <w:rFonts w:ascii="Sylfaen" w:eastAsia="Sylfaen" w:hAnsi="Sylfaen" w:cs="Sylfaen"/>
                <w:b/>
                <w:bCs/>
                <w:color w:val="000000"/>
                <w:spacing w:val="8"/>
                <w:sz w:val="15"/>
                <w:szCs w:val="15"/>
                <w:shd w:val="clear" w:color="auto" w:fill="FFFFFF"/>
                <w:lang w:bidi="en-US"/>
              </w:rPr>
              <w:t xml:space="preserve">5 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- средний)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11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Причины бюд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жетного риска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11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Последствия</w:t>
            </w:r>
          </w:p>
          <w:p w:rsidR="00A46351" w:rsidRPr="00A46351" w:rsidRDefault="00A46351" w:rsidP="00A46351">
            <w:pPr>
              <w:widowControl w:val="0"/>
              <w:spacing w:after="0" w:line="211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бюджетного</w:t>
            </w:r>
          </w:p>
          <w:p w:rsidR="00A46351" w:rsidRPr="00A46351" w:rsidRDefault="00A46351" w:rsidP="00A46351">
            <w:pPr>
              <w:widowControl w:val="0"/>
              <w:spacing w:after="0" w:line="211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риска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06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Меры по преду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преждению (ми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нимизации, устранению) бюджетного риска (в случае возмож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ности и целесооб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разности)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06" w:lineRule="exact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Предложения по мерам миними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зации (устране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нию) и органи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зации внутрен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него финансово</w:t>
            </w: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softHyphen/>
              <w:t>го контроля</w:t>
            </w:r>
          </w:p>
        </w:tc>
      </w:tr>
      <w:tr w:rsidR="00A46351" w:rsidRPr="00A46351" w:rsidTr="00A46351">
        <w:trPr>
          <w:trHeight w:hRule="exact" w:val="298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b/>
                <w:bCs/>
                <w:color w:val="000000"/>
                <w:spacing w:val="8"/>
                <w:sz w:val="15"/>
                <w:szCs w:val="15"/>
                <w:shd w:val="clear" w:color="auto" w:fill="FFFFFF"/>
                <w:lang w:val="en-US" w:bidi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val="en-US" w:bidi="en-US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b/>
                <w:bCs/>
                <w:color w:val="000000"/>
                <w:spacing w:val="8"/>
                <w:sz w:val="15"/>
                <w:szCs w:val="15"/>
                <w:shd w:val="clear" w:color="auto" w:fill="FFFFFF"/>
                <w:lang w:val="en-US" w:bidi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val="en-US" w:bidi="en-US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val="en-US" w:bidi="en-US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51" w:rsidRPr="00A46351" w:rsidRDefault="00A46351" w:rsidP="00A46351">
            <w:pPr>
              <w:widowControl w:val="0"/>
              <w:spacing w:after="0" w:line="150" w:lineRule="exact"/>
              <w:jc w:val="center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val="en-US" w:bidi="en-US"/>
              </w:rPr>
              <w:t>10</w:t>
            </w:r>
          </w:p>
        </w:tc>
      </w:tr>
      <w:tr w:rsidR="00A46351" w:rsidRPr="00A46351" w:rsidTr="00A46351">
        <w:trPr>
          <w:trHeight w:hRule="exact" w:val="2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51" w:rsidRPr="00A46351" w:rsidRDefault="00A46351" w:rsidP="00A46351">
            <w:pPr>
              <w:widowControl w:val="0"/>
              <w:spacing w:after="0" w:line="150" w:lineRule="exact"/>
              <w:ind w:left="240"/>
              <w:rPr>
                <w:rFonts w:ascii="Sylfaen" w:eastAsia="Sylfaen" w:hAnsi="Sylfaen" w:cs="Sylfaen"/>
                <w:spacing w:val="3"/>
                <w:sz w:val="24"/>
                <w:szCs w:val="24"/>
                <w:lang w:eastAsia="ru-RU" w:bidi="ru-RU"/>
              </w:rPr>
            </w:pPr>
            <w:r w:rsidRPr="00A46351">
              <w:rPr>
                <w:rFonts w:ascii="Sylfaen" w:eastAsia="Sylfaen" w:hAnsi="Sylfaen" w:cs="Sylfaen"/>
                <w:color w:val="000000"/>
                <w:spacing w:val="3"/>
                <w:sz w:val="15"/>
                <w:szCs w:val="15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46351" w:rsidRPr="00A46351" w:rsidTr="00A46351">
        <w:trPr>
          <w:trHeight w:hRule="exact" w:val="2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46351" w:rsidRPr="00A46351" w:rsidTr="00A46351">
        <w:trPr>
          <w:trHeight w:hRule="exact" w:val="2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46351" w:rsidRPr="00A46351" w:rsidTr="00A46351">
        <w:trPr>
          <w:trHeight w:hRule="exact" w:val="32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51" w:rsidRPr="00A46351" w:rsidRDefault="00A46351" w:rsidP="00A46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91B88" w:rsidRDefault="00191B88" w:rsidP="00A4635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A46351" w:rsidRPr="00A46351" w:rsidRDefault="00A46351" w:rsidP="00A46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sz w:val="24"/>
          <w:szCs w:val="24"/>
          <w:lang w:bidi="ru-RU"/>
        </w:rPr>
        <w:t>Субъект внутреннего финансового аудита</w:t>
      </w:r>
    </w:p>
    <w:p w:rsidR="00A46351" w:rsidRPr="00A46351" w:rsidRDefault="00A46351" w:rsidP="00A463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_____________    ________    ___________________________</w:t>
      </w:r>
    </w:p>
    <w:p w:rsidR="00A46351" w:rsidRPr="00A46351" w:rsidRDefault="00A46351" w:rsidP="00A463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(должность)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(подпись)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(расшифровка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подписи)</w:t>
      </w:r>
    </w:p>
    <w:p w:rsidR="00A46351" w:rsidRPr="00A46351" w:rsidRDefault="00A46351" w:rsidP="00A463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________________20___г.</w:t>
      </w:r>
    </w:p>
    <w:p w:rsidR="00A46351" w:rsidRDefault="00AD7F04" w:rsidP="00AD7F04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284FC8" w:rsidRDefault="00284FC8" w:rsidP="00A46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284FC8" w:rsidSect="00A04218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284FC8" w:rsidRPr="00284FC8" w:rsidRDefault="00284FC8" w:rsidP="003D748D">
      <w:pPr>
        <w:tabs>
          <w:tab w:val="left" w:pos="5670"/>
          <w:tab w:val="left" w:pos="5812"/>
          <w:tab w:val="left" w:pos="609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84FC8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  <w:r w:rsidR="00A86ED8">
        <w:rPr>
          <w:rFonts w:ascii="Times New Roman" w:hAnsi="Times New Roman" w:cs="Times New Roman"/>
          <w:sz w:val="28"/>
          <w:szCs w:val="28"/>
          <w:lang w:bidi="ru-RU"/>
        </w:rPr>
        <w:t xml:space="preserve"> 3</w:t>
      </w:r>
    </w:p>
    <w:p w:rsidR="00284FC8" w:rsidRPr="00284FC8" w:rsidRDefault="003D748D" w:rsidP="003D748D">
      <w:pPr>
        <w:tabs>
          <w:tab w:val="left" w:pos="5670"/>
          <w:tab w:val="left" w:pos="5812"/>
          <w:tab w:val="left" w:pos="6060"/>
          <w:tab w:val="left" w:pos="6096"/>
          <w:tab w:val="right" w:pos="104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84FC8" w:rsidRPr="00284FC8">
        <w:rPr>
          <w:rFonts w:ascii="Times New Roman" w:hAnsi="Times New Roman" w:cs="Times New Roman"/>
          <w:sz w:val="28"/>
          <w:szCs w:val="28"/>
          <w:lang w:bidi="ru-RU"/>
        </w:rPr>
        <w:t xml:space="preserve">к Порядку осуществления </w:t>
      </w:r>
    </w:p>
    <w:p w:rsidR="00284FC8" w:rsidRPr="00284FC8" w:rsidRDefault="003D748D" w:rsidP="003D748D">
      <w:pPr>
        <w:tabs>
          <w:tab w:val="left" w:pos="5670"/>
          <w:tab w:val="left" w:pos="5812"/>
          <w:tab w:val="left" w:pos="6060"/>
          <w:tab w:val="left" w:pos="6096"/>
          <w:tab w:val="right" w:pos="104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84FC8" w:rsidRPr="00284FC8">
        <w:rPr>
          <w:rFonts w:ascii="Times New Roman" w:hAnsi="Times New Roman" w:cs="Times New Roman"/>
          <w:sz w:val="28"/>
          <w:szCs w:val="28"/>
          <w:lang w:bidi="ru-RU"/>
        </w:rPr>
        <w:t>внутреннего финансового аудита</w:t>
      </w:r>
    </w:p>
    <w:p w:rsidR="005874A9" w:rsidRPr="002C4BCF" w:rsidRDefault="005874A9" w:rsidP="003D748D">
      <w:pPr>
        <w:tabs>
          <w:tab w:val="left" w:pos="5670"/>
          <w:tab w:val="left" w:pos="5812"/>
          <w:tab w:val="left" w:pos="6096"/>
        </w:tabs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C4BCF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УТВЕРЖДЕН </w:t>
      </w:r>
    </w:p>
    <w:p w:rsidR="005874A9" w:rsidRPr="002C4BCF" w:rsidRDefault="003D748D" w:rsidP="003D748D">
      <w:pPr>
        <w:tabs>
          <w:tab w:val="left" w:pos="5670"/>
          <w:tab w:val="left" w:pos="5812"/>
          <w:tab w:val="left" w:pos="6096"/>
        </w:tabs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р</w:t>
      </w:r>
      <w:r w:rsidR="005874A9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аспоряжением главы администрации Нолинского района</w:t>
      </w:r>
    </w:p>
    <w:p w:rsidR="005874A9" w:rsidRPr="002C4BCF" w:rsidRDefault="00985B2E" w:rsidP="003D748D">
      <w:pPr>
        <w:tabs>
          <w:tab w:val="left" w:pos="5670"/>
          <w:tab w:val="left" w:pos="5812"/>
          <w:tab w:val="left" w:pos="6096"/>
        </w:tabs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985B2E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от 05.10.2020 № 411 – а – к</w:t>
      </w:r>
    </w:p>
    <w:p w:rsidR="00284FC8" w:rsidRPr="00284FC8" w:rsidRDefault="00284FC8" w:rsidP="00284F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42E5D" w:rsidRDefault="00942E5D" w:rsidP="00942E5D">
      <w:pPr>
        <w:framePr w:w="9058" w:h="2281" w:hRule="exact" w:wrap="around" w:vAnchor="page" w:hAnchor="page" w:x="1471" w:y="4276"/>
        <w:widowControl w:val="0"/>
        <w:tabs>
          <w:tab w:val="left" w:leader="underscore" w:pos="8981"/>
        </w:tabs>
        <w:spacing w:after="0" w:line="638" w:lineRule="exact"/>
        <w:ind w:left="700" w:right="120" w:firstLine="70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942E5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ПРОГРАММА АУДИТОРСКОГО МЕРОПРИЯТИЯ </w:t>
      </w:r>
    </w:p>
    <w:p w:rsidR="00942E5D" w:rsidRDefault="00942E5D" w:rsidP="00942E5D">
      <w:pPr>
        <w:framePr w:w="9058" w:h="2281" w:hRule="exact" w:wrap="around" w:vAnchor="page" w:hAnchor="page" w:x="1471" w:y="4276"/>
        <w:widowControl w:val="0"/>
        <w:tabs>
          <w:tab w:val="left" w:leader="underscore" w:pos="8981"/>
        </w:tabs>
        <w:spacing w:after="0" w:line="638" w:lineRule="exact"/>
        <w:ind w:right="12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942E5D">
        <w:rPr>
          <w:rFonts w:ascii="Sylfaen" w:eastAsia="Sylfaen" w:hAnsi="Sylfaen" w:cs="Sylfaen"/>
          <w:color w:val="000000"/>
          <w:spacing w:val="3"/>
          <w:sz w:val="28"/>
          <w:szCs w:val="28"/>
          <w:lang w:eastAsia="ru-RU" w:bidi="ru-RU"/>
        </w:rPr>
        <w:t>Основание для проведения аудиторского мероприятия</w:t>
      </w:r>
      <w:r w:rsidRPr="00942E5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:</w:t>
      </w:r>
      <w:r w:rsidRPr="00942E5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ab/>
      </w:r>
    </w:p>
    <w:p w:rsidR="00942E5D" w:rsidRPr="00942E5D" w:rsidRDefault="00942E5D" w:rsidP="00942E5D">
      <w:pPr>
        <w:framePr w:w="9058" w:h="2281" w:hRule="exact" w:wrap="around" w:vAnchor="page" w:hAnchor="page" w:x="1471" w:y="4276"/>
        <w:widowControl w:val="0"/>
        <w:tabs>
          <w:tab w:val="left" w:leader="underscore" w:pos="8981"/>
        </w:tabs>
        <w:spacing w:after="0" w:line="638" w:lineRule="exact"/>
        <w:ind w:left="700" w:right="120" w:firstLine="70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</w:p>
    <w:p w:rsidR="00942E5D" w:rsidRPr="00942E5D" w:rsidRDefault="00942E5D" w:rsidP="00942E5D">
      <w:pPr>
        <w:framePr w:w="9058" w:h="2281" w:hRule="exact" w:wrap="around" w:vAnchor="page" w:hAnchor="page" w:x="1471" w:y="4276"/>
        <w:widowControl w:val="0"/>
        <w:pBdr>
          <w:top w:val="single" w:sz="4" w:space="1" w:color="auto"/>
        </w:pBdr>
        <w:spacing w:after="146" w:line="170" w:lineRule="exact"/>
        <w:ind w:left="20"/>
        <w:jc w:val="center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  <w:r w:rsidRPr="00942E5D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(пункт плана аудиторских мероприятий / приказ о проведении внепланового мероприятия)</w:t>
      </w:r>
    </w:p>
    <w:p w:rsidR="00284FC8" w:rsidRPr="00284FC8" w:rsidRDefault="00284FC8" w:rsidP="00284F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284FC8" w:rsidRDefault="00284FC8" w:rsidP="00284F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A86ED8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Тема аудиторского мероприятия:________________________________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___________________________________________________________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2E5D">
        <w:rPr>
          <w:rFonts w:ascii="Times New Roman" w:hAnsi="Times New Roman" w:cs="Times New Roman"/>
          <w:sz w:val="28"/>
          <w:szCs w:val="28"/>
          <w:lang w:bidi="ru-RU"/>
        </w:rPr>
        <w:t>Срок проведения аудиторского мероприятия: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____________________________________________________________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42E5D">
        <w:rPr>
          <w:rFonts w:ascii="Times New Roman" w:hAnsi="Times New Roman" w:cs="Times New Roman"/>
          <w:sz w:val="28"/>
          <w:szCs w:val="28"/>
          <w:lang w:bidi="ru-RU"/>
        </w:rPr>
        <w:t>Цели и задачи:</w:t>
      </w:r>
      <w:r>
        <w:rPr>
          <w:rFonts w:ascii="Times New Roman" w:hAnsi="Times New Roman" w:cs="Times New Roman"/>
          <w:sz w:val="28"/>
          <w:szCs w:val="28"/>
          <w:lang w:bidi="ru-RU"/>
        </w:rPr>
        <w:t>)______________________________________________</w:t>
      </w:r>
      <w:proofErr w:type="gramEnd"/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___________________________________________________________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2E5D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Наименования объекта (объектов) внутреннего финансового аудита, 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942E5D">
        <w:rPr>
          <w:rFonts w:ascii="Times New Roman" w:hAnsi="Times New Roman" w:cs="Times New Roman"/>
          <w:sz w:val="28"/>
          <w:szCs w:val="28"/>
          <w:lang w:bidi="ru-RU"/>
        </w:rPr>
        <w:t xml:space="preserve">начимость (уровень) бюджетных рисков в отношении бюджетных процедур, 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42E5D">
        <w:rPr>
          <w:rFonts w:ascii="Times New Roman" w:hAnsi="Times New Roman" w:cs="Times New Roman"/>
          <w:sz w:val="28"/>
          <w:szCs w:val="28"/>
          <w:lang w:bidi="ru-RU"/>
        </w:rPr>
        <w:t>являющихся</w:t>
      </w:r>
      <w:proofErr w:type="gramEnd"/>
      <w:r w:rsidRPr="00942E5D">
        <w:rPr>
          <w:rFonts w:ascii="Times New Roman" w:hAnsi="Times New Roman" w:cs="Times New Roman"/>
          <w:sz w:val="28"/>
          <w:szCs w:val="28"/>
          <w:lang w:bidi="ru-RU"/>
        </w:rPr>
        <w:t xml:space="preserve"> объектами аудиторского мероприятия:</w:t>
      </w:r>
      <w:r w:rsidRPr="00942E5D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___________________________________________________________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2E5D">
        <w:rPr>
          <w:rFonts w:ascii="Times New Roman" w:hAnsi="Times New Roman" w:cs="Times New Roman"/>
          <w:sz w:val="28"/>
          <w:szCs w:val="28"/>
          <w:lang w:bidi="ru-RU"/>
        </w:rPr>
        <w:t>Методы аудиторского мероприятия: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___________________________________________________________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2E5D">
        <w:rPr>
          <w:rFonts w:ascii="Times New Roman" w:hAnsi="Times New Roman" w:cs="Times New Roman"/>
          <w:sz w:val="28"/>
          <w:szCs w:val="28"/>
          <w:lang w:bidi="ru-RU"/>
        </w:rPr>
        <w:t>Перечень вопросов, подлежащих к изучению в ходе аудиторской проверки: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___________________________________________________________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___________________________________________________________</w:t>
      </w:r>
    </w:p>
    <w:p w:rsidR="00942E5D" w:rsidRPr="002661FF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Сведения о руководителе и членах аудиторской группы (уполномоченном  </w:t>
      </w:r>
      <w:proofErr w:type="gramEnd"/>
    </w:p>
    <w:p w:rsidR="00942E5D" w:rsidRPr="002661FF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 должностном </w:t>
      </w:r>
      <w:proofErr w:type="gramStart"/>
      <w:r w:rsidRPr="002661FF">
        <w:rPr>
          <w:rFonts w:ascii="Times New Roman" w:hAnsi="Times New Roman" w:cs="Times New Roman"/>
          <w:sz w:val="28"/>
          <w:szCs w:val="28"/>
          <w:lang w:bidi="ru-RU"/>
        </w:rPr>
        <w:t>лице</w:t>
      </w:r>
      <w:proofErr w:type="gramEnd"/>
      <w:r w:rsidRPr="002661FF">
        <w:rPr>
          <w:rFonts w:ascii="Times New Roman" w:hAnsi="Times New Roman" w:cs="Times New Roman"/>
          <w:sz w:val="28"/>
          <w:szCs w:val="28"/>
          <w:lang w:bidi="ru-RU"/>
        </w:rPr>
        <w:t>):___________________________________________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1FF">
        <w:rPr>
          <w:rFonts w:ascii="Times New Roman" w:hAnsi="Times New Roman" w:cs="Times New Roman"/>
          <w:sz w:val="28"/>
          <w:szCs w:val="28"/>
          <w:lang w:bidi="ru-RU"/>
        </w:rPr>
        <w:t xml:space="preserve">  ____________________________________________________________</w:t>
      </w:r>
      <w:r w:rsidRPr="00942E5D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942E5D" w:rsidRPr="00942E5D" w:rsidRDefault="00942E5D" w:rsidP="00942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42E5D">
        <w:rPr>
          <w:rFonts w:ascii="Times New Roman" w:hAnsi="Times New Roman" w:cs="Times New Roman"/>
          <w:sz w:val="28"/>
          <w:szCs w:val="28"/>
          <w:lang w:bidi="ru-RU"/>
        </w:rPr>
        <w:t>(Ф.И.О, должность)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661F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Руководитель а</w:t>
      </w:r>
      <w:r w:rsidRPr="00942E5D">
        <w:rPr>
          <w:rFonts w:ascii="Times New Roman" w:hAnsi="Times New Roman" w:cs="Times New Roman"/>
          <w:bCs/>
          <w:sz w:val="28"/>
          <w:szCs w:val="28"/>
          <w:lang w:bidi="ru-RU"/>
        </w:rPr>
        <w:t>удиторской группы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42E5D">
        <w:rPr>
          <w:rFonts w:ascii="Times New Roman" w:hAnsi="Times New Roman" w:cs="Times New Roman"/>
          <w:bCs/>
          <w:sz w:val="28"/>
          <w:szCs w:val="28"/>
          <w:lang w:bidi="ru-RU"/>
        </w:rPr>
        <w:t>____________    _________   _______________________</w:t>
      </w:r>
    </w:p>
    <w:p w:rsidR="00942E5D" w:rsidRP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42E5D">
        <w:rPr>
          <w:rFonts w:ascii="Times New Roman" w:hAnsi="Times New Roman" w:cs="Times New Roman"/>
          <w:bCs/>
          <w:sz w:val="28"/>
          <w:szCs w:val="28"/>
          <w:lang w:bidi="ru-RU"/>
        </w:rPr>
        <w:t>(должность)</w:t>
      </w:r>
      <w:r w:rsidRPr="00942E5D">
        <w:rPr>
          <w:rFonts w:ascii="Times New Roman" w:hAnsi="Times New Roman" w:cs="Times New Roman"/>
          <w:bCs/>
          <w:sz w:val="28"/>
          <w:szCs w:val="28"/>
          <w:lang w:bidi="ru-RU"/>
        </w:rPr>
        <w:tab/>
        <w:t>(подпись)</w:t>
      </w:r>
      <w:r w:rsidRPr="00942E5D">
        <w:rPr>
          <w:rFonts w:ascii="Times New Roman" w:hAnsi="Times New Roman" w:cs="Times New Roman"/>
          <w:bCs/>
          <w:sz w:val="28"/>
          <w:szCs w:val="28"/>
          <w:lang w:bidi="ru-RU"/>
        </w:rPr>
        <w:tab/>
        <w:t>(расшифровка</w:t>
      </w:r>
      <w:r w:rsidRPr="00942E5D">
        <w:rPr>
          <w:rFonts w:ascii="Times New Roman" w:hAnsi="Times New Roman" w:cs="Times New Roman"/>
          <w:bCs/>
          <w:sz w:val="28"/>
          <w:szCs w:val="28"/>
          <w:lang w:bidi="ru-RU"/>
        </w:rPr>
        <w:tab/>
        <w:t>подписи)</w:t>
      </w:r>
    </w:p>
    <w:p w:rsidR="00942E5D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42E5D" w:rsidRPr="000D7428" w:rsidRDefault="00942E5D" w:rsidP="00942E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D7428">
        <w:rPr>
          <w:rFonts w:ascii="Times New Roman" w:hAnsi="Times New Roman" w:cs="Times New Roman"/>
          <w:bCs/>
          <w:sz w:val="28"/>
          <w:szCs w:val="28"/>
          <w:lang w:bidi="ru-RU"/>
        </w:rPr>
        <w:t>______________20____ г.</w:t>
      </w:r>
    </w:p>
    <w:p w:rsidR="00113806" w:rsidRPr="00284FC8" w:rsidRDefault="00113806" w:rsidP="001138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84FC8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4</w:t>
      </w:r>
    </w:p>
    <w:p w:rsidR="00F4704B" w:rsidRDefault="00F4704B" w:rsidP="00F4704B">
      <w:pPr>
        <w:tabs>
          <w:tab w:val="left" w:pos="5812"/>
          <w:tab w:val="left" w:pos="5954"/>
          <w:tab w:val="left" w:pos="6096"/>
          <w:tab w:val="left" w:pos="6180"/>
          <w:tab w:val="right" w:pos="104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113806" w:rsidRPr="00284FC8">
        <w:rPr>
          <w:rFonts w:ascii="Times New Roman" w:hAnsi="Times New Roman" w:cs="Times New Roman"/>
          <w:sz w:val="28"/>
          <w:szCs w:val="28"/>
          <w:lang w:bidi="ru-RU"/>
        </w:rPr>
        <w:t xml:space="preserve">к Порядку осуществления </w:t>
      </w:r>
    </w:p>
    <w:p w:rsidR="00113806" w:rsidRDefault="00F4704B" w:rsidP="00F4704B">
      <w:pPr>
        <w:tabs>
          <w:tab w:val="left" w:pos="5812"/>
          <w:tab w:val="center" w:pos="6096"/>
          <w:tab w:val="right" w:pos="104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</w:t>
      </w:r>
      <w:r w:rsidR="00113806" w:rsidRPr="00284FC8">
        <w:rPr>
          <w:rFonts w:ascii="Times New Roman" w:hAnsi="Times New Roman" w:cs="Times New Roman"/>
          <w:sz w:val="28"/>
          <w:szCs w:val="28"/>
          <w:lang w:bidi="ru-RU"/>
        </w:rPr>
        <w:t>внутреннего финансового аудита</w:t>
      </w:r>
    </w:p>
    <w:p w:rsidR="005874A9" w:rsidRPr="002C4BCF" w:rsidRDefault="005874A9" w:rsidP="005874A9">
      <w:pPr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C4BCF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УТВЕРЖДЕН </w:t>
      </w:r>
    </w:p>
    <w:p w:rsidR="005874A9" w:rsidRPr="002C4BCF" w:rsidRDefault="00F4704B" w:rsidP="005874A9">
      <w:pPr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р</w:t>
      </w:r>
      <w:r w:rsidR="005874A9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аспоряжением главы администрации Нолинского района</w:t>
      </w:r>
    </w:p>
    <w:p w:rsidR="005874A9" w:rsidRPr="002C4BCF" w:rsidRDefault="00985B2E" w:rsidP="005874A9">
      <w:pPr>
        <w:spacing w:after="0" w:line="240" w:lineRule="auto"/>
        <w:ind w:left="6095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985B2E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от 05.10.2020 № 411 – а – к</w:t>
      </w:r>
    </w:p>
    <w:p w:rsidR="005874A9" w:rsidRDefault="005874A9" w:rsidP="001138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113806" w:rsidRPr="00284FC8" w:rsidRDefault="00113806" w:rsidP="0011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E4C0C" w:rsidRDefault="001E4C0C" w:rsidP="001E4C0C">
      <w:pPr>
        <w:widowControl w:val="0"/>
        <w:spacing w:after="0" w:line="240" w:lineRule="exact"/>
        <w:jc w:val="center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1E4C0C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ЗАКЛЮЧЕНИЕ №</w:t>
      </w:r>
    </w:p>
    <w:p w:rsidR="00784ABF" w:rsidRDefault="00784ABF" w:rsidP="001E4C0C">
      <w:pPr>
        <w:widowControl w:val="0"/>
        <w:spacing w:after="0" w:line="240" w:lineRule="exact"/>
        <w:jc w:val="center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</w:p>
    <w:p w:rsidR="001E4C0C" w:rsidRDefault="001E4C0C" w:rsidP="001E4C0C">
      <w:pPr>
        <w:widowControl w:val="0"/>
        <w:spacing w:after="0" w:line="240" w:lineRule="exact"/>
        <w:jc w:val="center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</w:p>
    <w:p w:rsidR="00942E5D" w:rsidRPr="00784ABF" w:rsidRDefault="00784ABF" w:rsidP="00784ABF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84ABF">
        <w:rPr>
          <w:rFonts w:ascii="Times New Roman" w:hAnsi="Times New Roman" w:cs="Times New Roman"/>
          <w:sz w:val="24"/>
          <w:szCs w:val="24"/>
          <w:lang w:bidi="ru-RU"/>
        </w:rPr>
        <w:t>(тема аудиторского мероприятия)</w:t>
      </w:r>
    </w:p>
    <w:p w:rsidR="00A86ED8" w:rsidRDefault="00A86ED8" w:rsidP="00284F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784ABF" w:rsidRPr="00284FC8" w:rsidRDefault="00784ABF" w:rsidP="00784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______________________</w:t>
      </w:r>
    </w:p>
    <w:p w:rsidR="00A46351" w:rsidRDefault="00784ABF" w:rsidP="00942E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4ABF">
        <w:rPr>
          <w:rFonts w:ascii="Times New Roman" w:hAnsi="Times New Roman" w:cs="Times New Roman"/>
          <w:sz w:val="24"/>
          <w:szCs w:val="24"/>
          <w:lang w:bidi="ru-RU"/>
        </w:rPr>
        <w:t>(место составления заключения)</w:t>
      </w:r>
      <w:r w:rsidRPr="00784ABF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784ABF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784ABF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784ABF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784ABF">
        <w:rPr>
          <w:rFonts w:ascii="Times New Roman" w:hAnsi="Times New Roman" w:cs="Times New Roman"/>
          <w:sz w:val="24"/>
          <w:szCs w:val="24"/>
          <w:lang w:bidi="ru-RU"/>
        </w:rPr>
        <w:tab/>
        <w:t>(дата)</w:t>
      </w:r>
    </w:p>
    <w:p w:rsidR="00784ABF" w:rsidRPr="00784ABF" w:rsidRDefault="00784ABF" w:rsidP="00784ABF">
      <w:pPr>
        <w:framePr w:w="9317" w:h="3480" w:hRule="exact" w:wrap="around" w:vAnchor="page" w:hAnchor="page" w:x="1261" w:y="5191"/>
        <w:widowControl w:val="0"/>
        <w:tabs>
          <w:tab w:val="left" w:leader="underscore" w:pos="2852"/>
        </w:tabs>
        <w:spacing w:after="25" w:line="240" w:lineRule="exact"/>
        <w:ind w:left="20" w:right="6471"/>
        <w:jc w:val="both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Во исполнение: </w:t>
      </w: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ab/>
      </w:r>
      <w:r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__________________________________________________</w:t>
      </w:r>
    </w:p>
    <w:p w:rsidR="00784ABF" w:rsidRPr="00784ABF" w:rsidRDefault="00784ABF" w:rsidP="00784ABF">
      <w:pPr>
        <w:framePr w:w="9317" w:h="3480" w:hRule="exact" w:wrap="around" w:vAnchor="page" w:hAnchor="page" w:x="1261" w:y="5191"/>
        <w:widowControl w:val="0"/>
        <w:spacing w:after="321" w:line="170" w:lineRule="exact"/>
        <w:ind w:left="2180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(реквизиты приказа о проведен</w:t>
      </w:r>
      <w:proofErr w:type="gramStart"/>
      <w:r w:rsidRPr="00784ABF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ии ау</w:t>
      </w:r>
      <w:proofErr w:type="gramEnd"/>
      <w:r w:rsidRPr="00784ABF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диторского мероприятия / № пункта плана)</w:t>
      </w:r>
    </w:p>
    <w:p w:rsidR="00784ABF" w:rsidRPr="00784ABF" w:rsidRDefault="00784ABF" w:rsidP="00784ABF">
      <w:pPr>
        <w:framePr w:w="9317" w:h="3480" w:hRule="exact" w:wrap="around" w:vAnchor="page" w:hAnchor="page" w:x="1261" w:y="5191"/>
        <w:widowControl w:val="0"/>
        <w:tabs>
          <w:tab w:val="left" w:leader="underscore" w:pos="9009"/>
        </w:tabs>
        <w:spacing w:after="20" w:line="240" w:lineRule="exact"/>
        <w:ind w:left="20" w:right="284"/>
        <w:jc w:val="both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в соответствии с Программой: </w:t>
      </w: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ab/>
      </w:r>
    </w:p>
    <w:p w:rsidR="00784ABF" w:rsidRPr="00784ABF" w:rsidRDefault="00784ABF" w:rsidP="00784ABF">
      <w:pPr>
        <w:framePr w:w="9317" w:h="3480" w:hRule="exact" w:wrap="around" w:vAnchor="page" w:hAnchor="page" w:x="1261" w:y="5191"/>
        <w:widowControl w:val="0"/>
        <w:spacing w:after="316" w:line="170" w:lineRule="exact"/>
        <w:ind w:left="4220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(реквизиты Программы аудиторского мероприятия)</w:t>
      </w:r>
    </w:p>
    <w:p w:rsidR="00784ABF" w:rsidRPr="00784ABF" w:rsidRDefault="00784ABF" w:rsidP="00784ABF">
      <w:pPr>
        <w:framePr w:w="9317" w:h="3480" w:hRule="exact" w:wrap="around" w:vAnchor="page" w:hAnchor="page" w:x="1261" w:y="5191"/>
        <w:widowControl w:val="0"/>
        <w:tabs>
          <w:tab w:val="left" w:leader="underscore" w:pos="9009"/>
        </w:tabs>
        <w:spacing w:after="25" w:line="240" w:lineRule="exact"/>
        <w:ind w:left="20" w:right="284"/>
        <w:jc w:val="both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группой в составе: </w:t>
      </w: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ab/>
      </w:r>
    </w:p>
    <w:p w:rsidR="00784ABF" w:rsidRDefault="00784ABF" w:rsidP="00784ABF">
      <w:pPr>
        <w:framePr w:w="9317" w:h="3480" w:hRule="exact" w:wrap="around" w:vAnchor="page" w:hAnchor="page" w:x="1261" w:y="5191"/>
        <w:widowControl w:val="0"/>
        <w:spacing w:after="0" w:line="240" w:lineRule="auto"/>
        <w:ind w:left="3440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(ФИО и должность руководителя аудиторской группы)</w:t>
      </w:r>
    </w:p>
    <w:p w:rsidR="00784ABF" w:rsidRDefault="00784ABF" w:rsidP="00784ABF">
      <w:pPr>
        <w:framePr w:w="9317" w:h="3480" w:hRule="exact" w:wrap="around" w:vAnchor="page" w:hAnchor="page" w:x="1261" w:y="5191"/>
        <w:widowControl w:val="0"/>
        <w:spacing w:after="0" w:line="240" w:lineRule="auto"/>
        <w:ind w:left="3440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</w:p>
    <w:p w:rsidR="00784ABF" w:rsidRDefault="00784ABF" w:rsidP="00784ABF">
      <w:pPr>
        <w:framePr w:w="9317" w:h="3480" w:hRule="exact" w:wrap="around" w:vAnchor="page" w:hAnchor="page" w:x="1261" w:y="5191"/>
        <w:widowControl w:val="0"/>
        <w:spacing w:after="0" w:line="240" w:lineRule="auto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  <w:r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ab/>
      </w:r>
      <w:r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ab/>
      </w:r>
      <w:r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ab/>
        <w:t>______________________________________________________________________________</w:t>
      </w:r>
    </w:p>
    <w:p w:rsidR="00784ABF" w:rsidRDefault="00784ABF" w:rsidP="00784ABF">
      <w:pPr>
        <w:framePr w:w="9317" w:h="3480" w:hRule="exact" w:wrap="around" w:vAnchor="page" w:hAnchor="page" w:x="1261" w:y="5191"/>
        <w:widowControl w:val="0"/>
        <w:spacing w:after="0" w:line="240" w:lineRule="auto"/>
        <w:ind w:left="3720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(ФИО и должности членов аудиторской группы)</w:t>
      </w:r>
    </w:p>
    <w:p w:rsidR="00784ABF" w:rsidRDefault="00784ABF" w:rsidP="00784ABF">
      <w:pPr>
        <w:framePr w:w="9317" w:h="3480" w:hRule="exact" w:wrap="around" w:vAnchor="page" w:hAnchor="page" w:x="1261" w:y="5191"/>
        <w:widowControl w:val="0"/>
        <w:spacing w:after="0" w:line="240" w:lineRule="auto"/>
        <w:ind w:left="3720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</w:p>
    <w:p w:rsidR="00784ABF" w:rsidRDefault="00784ABF" w:rsidP="00784ABF">
      <w:pPr>
        <w:framePr w:w="9317" w:h="3480" w:hRule="exact" w:wrap="around" w:vAnchor="page" w:hAnchor="page" w:x="1261" w:y="5191"/>
        <w:widowControl w:val="0"/>
        <w:spacing w:after="0" w:line="240" w:lineRule="auto"/>
        <w:ind w:left="1416" w:firstLine="708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  <w:r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______________________________________________________________________________</w:t>
      </w:r>
    </w:p>
    <w:p w:rsidR="00784ABF" w:rsidRPr="00784ABF" w:rsidRDefault="00784ABF" w:rsidP="00784ABF">
      <w:pPr>
        <w:framePr w:w="9317" w:h="3480" w:hRule="exact" w:wrap="around" w:vAnchor="page" w:hAnchor="page" w:x="1261" w:y="5191"/>
        <w:widowControl w:val="0"/>
        <w:spacing w:after="0" w:line="240" w:lineRule="auto"/>
        <w:ind w:left="3720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 xml:space="preserve">(ФИО </w:t>
      </w:r>
      <w:r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эксперта (в случае привлечения</w:t>
      </w:r>
      <w:proofErr w:type="gramStart"/>
      <w:r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,)</w:t>
      </w:r>
      <w:r w:rsidRPr="00784ABF"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  <w:t>)</w:t>
      </w:r>
      <w:proofErr w:type="gramEnd"/>
    </w:p>
    <w:p w:rsidR="00784ABF" w:rsidRPr="00784ABF" w:rsidRDefault="00784ABF" w:rsidP="00784ABF">
      <w:pPr>
        <w:framePr w:w="9317" w:h="3480" w:hRule="exact" w:wrap="around" w:vAnchor="page" w:hAnchor="page" w:x="1261" w:y="5191"/>
        <w:widowControl w:val="0"/>
        <w:spacing w:after="0" w:line="240" w:lineRule="auto"/>
        <w:ind w:left="3720"/>
        <w:rPr>
          <w:rFonts w:ascii="Sylfaen" w:eastAsia="Sylfaen" w:hAnsi="Sylfaen" w:cs="Sylfaen"/>
          <w:color w:val="000000"/>
          <w:spacing w:val="3"/>
          <w:sz w:val="17"/>
          <w:szCs w:val="17"/>
          <w:lang w:eastAsia="ru-RU" w:bidi="ru-RU"/>
        </w:rPr>
      </w:pPr>
    </w:p>
    <w:p w:rsidR="00784ABF" w:rsidRDefault="00784ABF" w:rsidP="00942E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4ABF" w:rsidRDefault="00784ABF" w:rsidP="00942E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проведено аудиторское мероприятие:___________________________________________</w:t>
      </w:r>
    </w:p>
    <w:p w:rsidR="00784ABF" w:rsidRPr="00784ABF" w:rsidRDefault="00784ABF" w:rsidP="00942E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____________________________________________________________________________</w:t>
      </w:r>
    </w:p>
    <w:p w:rsidR="002B31CD" w:rsidRPr="00784ABF" w:rsidRDefault="002B31CD" w:rsidP="002B31CD">
      <w:pPr>
        <w:widowControl w:val="0"/>
        <w:tabs>
          <w:tab w:val="left" w:pos="5953"/>
          <w:tab w:val="left" w:leader="underscore" w:pos="9009"/>
        </w:tabs>
        <w:spacing w:after="0" w:line="326" w:lineRule="exact"/>
        <w:ind w:left="20"/>
        <w:jc w:val="both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Срок проведения аудиторского мероприятия:</w:t>
      </w: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ab/>
      </w: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ab/>
      </w:r>
    </w:p>
    <w:p w:rsidR="002B31CD" w:rsidRPr="00784ABF" w:rsidRDefault="002B31CD" w:rsidP="002B31CD">
      <w:pPr>
        <w:widowControl w:val="0"/>
        <w:tabs>
          <w:tab w:val="left" w:leader="underscore" w:pos="9009"/>
        </w:tabs>
        <w:spacing w:after="0" w:line="326" w:lineRule="exact"/>
        <w:ind w:left="20"/>
        <w:jc w:val="both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Методы проведения аудиторского мероприятия: </w:t>
      </w: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ab/>
      </w:r>
    </w:p>
    <w:p w:rsidR="002B31CD" w:rsidRDefault="002B31CD" w:rsidP="002B31CD">
      <w:pPr>
        <w:widowControl w:val="0"/>
        <w:spacing w:after="0" w:line="326" w:lineRule="exact"/>
        <w:ind w:left="20" w:right="32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Перечень вопросов, изученных в ходе проведения аудиторского мероприятия: </w:t>
      </w:r>
    </w:p>
    <w:p w:rsidR="002B31CD" w:rsidRPr="00784ABF" w:rsidRDefault="002B31CD" w:rsidP="002B31CD">
      <w:pPr>
        <w:widowControl w:val="0"/>
        <w:spacing w:after="0" w:line="326" w:lineRule="exact"/>
        <w:ind w:left="20" w:right="32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CordiaUPC" w:eastAsia="CordiaUPC" w:hAnsi="CordiaUPC" w:cs="CordiaUPC"/>
          <w:b/>
          <w:bCs/>
          <w:color w:val="000000"/>
          <w:sz w:val="40"/>
          <w:szCs w:val="40"/>
          <w:lang w:bidi="en-US"/>
        </w:rPr>
        <w:t>1</w:t>
      </w:r>
      <w:r w:rsidRPr="00784ABF">
        <w:rPr>
          <w:rFonts w:ascii="CordiaUPC" w:eastAsia="CordiaUPC" w:hAnsi="CordiaUPC" w:cs="CordiaUPC"/>
          <w:color w:val="000000"/>
          <w:sz w:val="44"/>
          <w:szCs w:val="44"/>
          <w:lang w:bidi="en-US"/>
        </w:rPr>
        <w:t>.</w:t>
      </w:r>
    </w:p>
    <w:p w:rsidR="002B31CD" w:rsidRPr="00784ABF" w:rsidRDefault="002B31CD" w:rsidP="002B31CD">
      <w:pPr>
        <w:widowControl w:val="0"/>
        <w:spacing w:after="0" w:line="326" w:lineRule="exact"/>
        <w:ind w:left="20"/>
        <w:jc w:val="both"/>
        <w:outlineLvl w:val="1"/>
        <w:rPr>
          <w:rFonts w:ascii="CordiaUPC" w:eastAsia="CordiaUPC" w:hAnsi="CordiaUPC" w:cs="CordiaUPC"/>
          <w:color w:val="000000"/>
          <w:sz w:val="44"/>
          <w:szCs w:val="44"/>
          <w:lang w:bidi="en-US"/>
        </w:rPr>
      </w:pPr>
      <w:bookmarkStart w:id="0" w:name="bookmark2"/>
      <w:r w:rsidRPr="00784ABF">
        <w:rPr>
          <w:rFonts w:ascii="Sylfaen" w:eastAsia="Sylfaen" w:hAnsi="Sylfaen" w:cs="Sylfaen"/>
          <w:color w:val="000000"/>
          <w:sz w:val="24"/>
          <w:szCs w:val="24"/>
          <w:lang w:bidi="en-US"/>
        </w:rPr>
        <w:t>2</w:t>
      </w:r>
      <w:r w:rsidRPr="00784ABF">
        <w:rPr>
          <w:rFonts w:ascii="CordiaUPC" w:eastAsia="CordiaUPC" w:hAnsi="CordiaUPC" w:cs="CordiaUPC"/>
          <w:color w:val="000000"/>
          <w:sz w:val="44"/>
          <w:szCs w:val="44"/>
          <w:lang w:bidi="en-US"/>
        </w:rPr>
        <w:t>.</w:t>
      </w:r>
      <w:bookmarkEnd w:id="0"/>
    </w:p>
    <w:p w:rsidR="002B31CD" w:rsidRPr="00784ABF" w:rsidRDefault="002B31CD" w:rsidP="002B31CD">
      <w:pPr>
        <w:widowControl w:val="0"/>
        <w:spacing w:after="244" w:line="326" w:lineRule="exact"/>
        <w:ind w:left="20"/>
        <w:jc w:val="both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bidi="en-US"/>
        </w:rPr>
        <w:t>3.</w:t>
      </w:r>
    </w:p>
    <w:p w:rsidR="002B31CD" w:rsidRPr="00784ABF" w:rsidRDefault="002B31CD" w:rsidP="002B31CD">
      <w:pPr>
        <w:widowControl w:val="0"/>
        <w:spacing w:after="0" w:line="322" w:lineRule="exact"/>
        <w:ind w:left="20"/>
        <w:jc w:val="both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Описательная часть:</w:t>
      </w:r>
    </w:p>
    <w:p w:rsidR="002B31CD" w:rsidRPr="00784ABF" w:rsidRDefault="002B31CD" w:rsidP="002B31CD">
      <w:pPr>
        <w:widowControl w:val="0"/>
        <w:spacing w:after="0" w:line="240" w:lineRule="auto"/>
        <w:ind w:left="23" w:right="416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выявленные нарушения и (или) недостатки бюджетные риски</w:t>
      </w:r>
    </w:p>
    <w:p w:rsidR="002B31CD" w:rsidRDefault="002B31CD" w:rsidP="002B31CD">
      <w:pPr>
        <w:widowControl w:val="0"/>
        <w:spacing w:after="0" w:line="240" w:lineRule="auto"/>
        <w:ind w:left="23" w:right="252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 xml:space="preserve">результаты анализа и оценки аудиторских доказательств </w:t>
      </w:r>
    </w:p>
    <w:p w:rsidR="002B31CD" w:rsidRDefault="002B31CD" w:rsidP="002B31CD">
      <w:pPr>
        <w:widowControl w:val="0"/>
        <w:spacing w:after="0" w:line="240" w:lineRule="auto"/>
        <w:ind w:left="23" w:right="252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</w:p>
    <w:p w:rsidR="002B31CD" w:rsidRPr="00784ABF" w:rsidRDefault="002B31CD" w:rsidP="002B31CD">
      <w:pPr>
        <w:widowControl w:val="0"/>
        <w:spacing w:after="0" w:line="240" w:lineRule="auto"/>
        <w:ind w:left="23" w:right="252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Выводы:</w:t>
      </w:r>
    </w:p>
    <w:p w:rsidR="002B31CD" w:rsidRPr="00784ABF" w:rsidRDefault="002B31CD" w:rsidP="002B31CD">
      <w:pPr>
        <w:widowControl w:val="0"/>
        <w:spacing w:after="0" w:line="322" w:lineRule="exact"/>
        <w:ind w:left="20"/>
        <w:jc w:val="both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Предложения, в том числе:</w:t>
      </w:r>
    </w:p>
    <w:p w:rsidR="002B31CD" w:rsidRPr="00784ABF" w:rsidRDefault="002B31CD" w:rsidP="002B31CD">
      <w:pPr>
        <w:widowControl w:val="0"/>
        <w:spacing w:after="0" w:line="322" w:lineRule="exact"/>
        <w:ind w:left="20" w:right="92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784ABF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lastRenderedPageBreak/>
        <w:t>предложения по мерам минимизации (устранения) бюджетных рисков предложения по организации внутреннего финансового контроля</w:t>
      </w:r>
    </w:p>
    <w:p w:rsidR="002B31CD" w:rsidRDefault="002B31CD" w:rsidP="001D3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39ED" w:rsidRPr="001D39ED" w:rsidRDefault="001D39ED" w:rsidP="001D3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D39ED">
        <w:rPr>
          <w:rFonts w:ascii="Times New Roman" w:hAnsi="Times New Roman" w:cs="Times New Roman"/>
          <w:sz w:val="28"/>
          <w:szCs w:val="28"/>
          <w:lang w:bidi="ru-RU"/>
        </w:rPr>
        <w:t>Рекомендации:</w:t>
      </w:r>
    </w:p>
    <w:p w:rsidR="001D39ED" w:rsidRPr="001D39ED" w:rsidRDefault="001D39ED" w:rsidP="001D3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39ED" w:rsidRPr="002661FF" w:rsidRDefault="001D39ED" w:rsidP="001D39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1FF">
        <w:rPr>
          <w:rFonts w:ascii="Times New Roman" w:hAnsi="Times New Roman" w:cs="Times New Roman"/>
          <w:sz w:val="28"/>
          <w:szCs w:val="28"/>
          <w:lang w:bidi="ru-RU"/>
        </w:rPr>
        <w:t>Руководитель аудиторской группы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15"/>
        <w:gridCol w:w="2002"/>
      </w:tblGrid>
      <w:tr w:rsidR="001D39ED" w:rsidRPr="001D39ED" w:rsidTr="00C46135">
        <w:trPr>
          <w:trHeight w:hRule="exact" w:val="2254"/>
        </w:trPr>
        <w:tc>
          <w:tcPr>
            <w:tcW w:w="7315" w:type="dxa"/>
            <w:tcBorders>
              <w:top w:val="single" w:sz="4" w:space="0" w:color="auto"/>
            </w:tcBorders>
            <w:shd w:val="clear" w:color="auto" w:fill="FFFFFF"/>
          </w:tcPr>
          <w:p w:rsidR="001D39ED" w:rsidRPr="002661FF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661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2661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должность) (подпись</w:t>
            </w:r>
            <w:r w:rsidRPr="002661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) </w:t>
            </w:r>
          </w:p>
          <w:p w:rsidR="007905E8" w:rsidRPr="002661FF" w:rsidRDefault="007905E8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661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____________________</w:t>
            </w:r>
          </w:p>
          <w:p w:rsidR="007905E8" w:rsidRPr="002661FF" w:rsidRDefault="007905E8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1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(дата)</w:t>
            </w:r>
          </w:p>
          <w:p w:rsidR="007905E8" w:rsidRPr="002661FF" w:rsidRDefault="00C46135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661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аудиторской группы</w:t>
            </w:r>
          </w:p>
          <w:p w:rsidR="00C46135" w:rsidRPr="002661FF" w:rsidRDefault="00C46135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46135" w:rsidRPr="002661FF" w:rsidRDefault="00C46135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46135" w:rsidRPr="002661FF" w:rsidRDefault="00C46135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D39ED" w:rsidRPr="002661FF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661F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аудиторской группы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1D39ED" w:rsidRPr="007905E8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61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(ФИО)</w:t>
            </w:r>
          </w:p>
          <w:p w:rsidR="007905E8" w:rsidRDefault="007905E8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7905E8" w:rsidRPr="001D39ED" w:rsidRDefault="007905E8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D39ED" w:rsidRPr="001D39ED" w:rsidTr="00C46135">
        <w:trPr>
          <w:trHeight w:hRule="exact" w:val="1459"/>
        </w:trPr>
        <w:tc>
          <w:tcPr>
            <w:tcW w:w="7315" w:type="dxa"/>
            <w:tcBorders>
              <w:top w:val="single" w:sz="4" w:space="0" w:color="auto"/>
            </w:tcBorders>
            <w:shd w:val="clear" w:color="auto" w:fill="FFFFFF"/>
          </w:tcPr>
          <w:p w:rsidR="001D39ED" w:rsidRDefault="001D39ED" w:rsidP="00C46135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(должность) (подпись</w:t>
            </w:r>
            <w:r w:rsid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C46135" w:rsidRDefault="00C46135" w:rsidP="00C46135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_____________________</w:t>
            </w:r>
          </w:p>
          <w:p w:rsidR="00C46135" w:rsidRPr="00C46135" w:rsidRDefault="00C46135" w:rsidP="00C46135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(дата)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1D39ED" w:rsidRPr="00C46135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(ФИО)</w:t>
            </w:r>
          </w:p>
        </w:tc>
      </w:tr>
      <w:tr w:rsidR="001D39ED" w:rsidRPr="001D39ED" w:rsidTr="00C46135">
        <w:trPr>
          <w:trHeight w:hRule="exact" w:val="2067"/>
        </w:trPr>
        <w:tc>
          <w:tcPr>
            <w:tcW w:w="7315" w:type="dxa"/>
            <w:tcBorders>
              <w:top w:val="single" w:sz="4" w:space="0" w:color="auto"/>
            </w:tcBorders>
            <w:shd w:val="clear" w:color="auto" w:fill="FFFFFF"/>
          </w:tcPr>
          <w:p w:rsidR="001D39ED" w:rsidRPr="00C46135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(должность) (подпись)</w:t>
            </w:r>
          </w:p>
          <w:p w:rsidR="00C46135" w:rsidRDefault="00C46135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________________</w:t>
            </w:r>
          </w:p>
          <w:p w:rsidR="001D39ED" w:rsidRPr="00C46135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(дата)</w:t>
            </w:r>
          </w:p>
          <w:p w:rsidR="001D39ED" w:rsidRDefault="00C46135" w:rsidP="00C46135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1D39ED" w:rsidRPr="001D39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убъект внутреннего финансового контроля</w:t>
            </w:r>
          </w:p>
          <w:p w:rsidR="00C46135" w:rsidRPr="001D39ED" w:rsidRDefault="00C46135" w:rsidP="00C46135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1D39ED" w:rsidRPr="00C46135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(ФИО)</w:t>
            </w:r>
          </w:p>
        </w:tc>
      </w:tr>
      <w:tr w:rsidR="001D39ED" w:rsidRPr="001D39ED" w:rsidTr="00C46135">
        <w:trPr>
          <w:trHeight w:hRule="exact" w:val="2999"/>
        </w:trPr>
        <w:tc>
          <w:tcPr>
            <w:tcW w:w="7315" w:type="dxa"/>
            <w:tcBorders>
              <w:top w:val="single" w:sz="4" w:space="0" w:color="auto"/>
            </w:tcBorders>
            <w:shd w:val="clear" w:color="auto" w:fill="FFFFFF"/>
          </w:tcPr>
          <w:p w:rsidR="001D39ED" w:rsidRPr="00C46135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(должность) (подпись) </w:t>
            </w:r>
          </w:p>
          <w:p w:rsidR="00C46135" w:rsidRDefault="00C46135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_________________</w:t>
            </w:r>
          </w:p>
          <w:p w:rsidR="00C46135" w:rsidRPr="00C46135" w:rsidRDefault="00C46135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дата)</w:t>
            </w:r>
          </w:p>
          <w:p w:rsidR="00C46135" w:rsidRDefault="00C46135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D39ED" w:rsidRPr="001D39ED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D39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Получено:</w:t>
            </w:r>
          </w:p>
          <w:p w:rsidR="001D39ED" w:rsidRPr="001D39ED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D39E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Субъект бюджетных процедур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1D39ED" w:rsidRPr="00C46135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(ФИО)</w:t>
            </w:r>
          </w:p>
        </w:tc>
      </w:tr>
      <w:tr w:rsidR="001D39ED" w:rsidRPr="00C46135" w:rsidTr="00C46135">
        <w:trPr>
          <w:trHeight w:hRule="exact" w:val="259"/>
        </w:trPr>
        <w:tc>
          <w:tcPr>
            <w:tcW w:w="7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39ED" w:rsidRPr="00C46135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(должность) (подпись)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39ED" w:rsidRPr="00C46135" w:rsidRDefault="001D39ED" w:rsidP="001D39ED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461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(ФИО)</w:t>
            </w:r>
          </w:p>
        </w:tc>
      </w:tr>
    </w:tbl>
    <w:p w:rsidR="00191B88" w:rsidRDefault="00191B88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46135" w:rsidRDefault="00C46135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</w:t>
      </w:r>
    </w:p>
    <w:p w:rsidR="00C46135" w:rsidRPr="00C46135" w:rsidRDefault="00C46135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(дата)</w:t>
      </w:r>
    </w:p>
    <w:p w:rsidR="00191B88" w:rsidRDefault="00191B88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1B88" w:rsidRDefault="00191B88" w:rsidP="00766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46135" w:rsidRDefault="00AD7F04">
      <w:pPr>
        <w:rPr>
          <w:rFonts w:ascii="Times New Roman" w:hAnsi="Times New Roman" w:cs="Times New Roman"/>
          <w:sz w:val="28"/>
          <w:szCs w:val="28"/>
          <w:lang w:bidi="ru-RU"/>
        </w:rPr>
        <w:sectPr w:rsidR="00C46135" w:rsidSect="00284FC8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422B8D" w:rsidRPr="00284FC8" w:rsidRDefault="00422B8D" w:rsidP="00422B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84FC8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5</w:t>
      </w:r>
    </w:p>
    <w:p w:rsidR="00422B8D" w:rsidRPr="00284FC8" w:rsidRDefault="002B31CD" w:rsidP="002B31CD">
      <w:pPr>
        <w:tabs>
          <w:tab w:val="left" w:pos="10575"/>
          <w:tab w:val="right" w:pos="145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422B8D" w:rsidRPr="00284FC8">
        <w:rPr>
          <w:rFonts w:ascii="Times New Roman" w:hAnsi="Times New Roman" w:cs="Times New Roman"/>
          <w:sz w:val="28"/>
          <w:szCs w:val="28"/>
          <w:lang w:bidi="ru-RU"/>
        </w:rPr>
        <w:t xml:space="preserve">к Порядку осуществления </w:t>
      </w:r>
    </w:p>
    <w:p w:rsidR="00422B8D" w:rsidRDefault="002B31CD" w:rsidP="00422B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422B8D" w:rsidRPr="00284FC8">
        <w:rPr>
          <w:rFonts w:ascii="Times New Roman" w:hAnsi="Times New Roman" w:cs="Times New Roman"/>
          <w:sz w:val="28"/>
          <w:szCs w:val="28"/>
          <w:lang w:bidi="ru-RU"/>
        </w:rPr>
        <w:t>внутреннего финансового аудита</w:t>
      </w:r>
    </w:p>
    <w:p w:rsidR="005874A9" w:rsidRPr="002C4BCF" w:rsidRDefault="005874A9" w:rsidP="002B31CD">
      <w:pPr>
        <w:spacing w:after="0" w:line="240" w:lineRule="auto"/>
        <w:ind w:left="10490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2C4BCF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УТВЕРЖДЕН </w:t>
      </w:r>
    </w:p>
    <w:p w:rsidR="00D518FA" w:rsidRDefault="002B31CD" w:rsidP="002B31CD">
      <w:pPr>
        <w:spacing w:after="0" w:line="240" w:lineRule="auto"/>
        <w:ind w:left="10490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р</w:t>
      </w:r>
      <w:r w:rsidR="005874A9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аспоряжением главы администрации Нолинского района</w:t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 </w:t>
      </w:r>
    </w:p>
    <w:p w:rsidR="005874A9" w:rsidRPr="002C4BCF" w:rsidRDefault="00D518FA" w:rsidP="002B31CD">
      <w:pPr>
        <w:spacing w:after="0" w:line="240" w:lineRule="auto"/>
        <w:ind w:left="10490"/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D518FA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ru-RU" w:bidi="ru-RU"/>
        </w:rPr>
        <w:t>от 05.10.2020 № 411 – а – к</w:t>
      </w:r>
    </w:p>
    <w:p w:rsidR="005F39D3" w:rsidRPr="00422B8D" w:rsidRDefault="005F39D3" w:rsidP="005F39D3">
      <w:pPr>
        <w:framePr w:w="7958" w:h="701" w:hRule="exact" w:wrap="around" w:vAnchor="page" w:hAnchor="page" w:x="2791" w:y="3556"/>
        <w:widowControl w:val="0"/>
        <w:tabs>
          <w:tab w:val="right" w:leader="underscore" w:pos="7954"/>
        </w:tabs>
        <w:spacing w:after="0" w:line="326" w:lineRule="exact"/>
        <w:ind w:left="3380" w:firstLine="2580"/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</w:pPr>
      <w:r w:rsidRPr="00422B8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СПРАВКА по итогам мониторинга №</w:t>
      </w:r>
      <w:r w:rsidRPr="00422B8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ab/>
      </w:r>
      <w:proofErr w:type="gramStart"/>
      <w:r w:rsidRPr="00422B8D">
        <w:rPr>
          <w:rFonts w:ascii="Sylfaen" w:eastAsia="Sylfaen" w:hAnsi="Sylfaen" w:cs="Sylfaen"/>
          <w:color w:val="000000"/>
          <w:spacing w:val="3"/>
          <w:sz w:val="24"/>
          <w:szCs w:val="24"/>
          <w:lang w:eastAsia="ru-RU" w:bidi="ru-RU"/>
        </w:rPr>
        <w:t>от</w:t>
      </w:r>
      <w:proofErr w:type="gramEnd"/>
    </w:p>
    <w:p w:rsidR="000061A1" w:rsidRDefault="000061A1" w:rsidP="00422B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135" w:rsidRPr="002C4BCF" w:rsidRDefault="00C46135">
      <w:pPr>
        <w:rPr>
          <w:rFonts w:ascii="Times New Roman" w:hAnsi="Times New Roman" w:cs="Times New Roman"/>
          <w:sz w:val="28"/>
          <w:szCs w:val="28"/>
        </w:rPr>
      </w:pPr>
    </w:p>
    <w:p w:rsidR="000061A1" w:rsidRPr="002C4BCF" w:rsidRDefault="000061A1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805"/>
        <w:gridCol w:w="1954"/>
        <w:gridCol w:w="3312"/>
        <w:gridCol w:w="2141"/>
        <w:gridCol w:w="2842"/>
        <w:gridCol w:w="2366"/>
      </w:tblGrid>
      <w:tr w:rsidR="00422B8D" w:rsidRPr="00422B8D" w:rsidTr="00CB7D04">
        <w:trPr>
          <w:trHeight w:hRule="exact" w:val="3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Информация о мерах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22B8D" w:rsidRPr="00422B8D" w:rsidTr="00CB7D04">
        <w:trPr>
          <w:trHeight w:hRule="exact" w:val="111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№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Субъект</w:t>
            </w:r>
          </w:p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бюджетных</w:t>
            </w:r>
          </w:p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процедур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8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Минимизация</w:t>
            </w:r>
          </w:p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8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(устранение)</w:t>
            </w:r>
          </w:p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8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риска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Организация и осуществление внутреннего финансового контроля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4" w:lineRule="exact"/>
              <w:jc w:val="both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Устранение выявленных нарушений и недостатков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74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eastAsia="ru-RU" w:bidi="ru-RU"/>
              </w:rPr>
              <w:t>Вывод субъекта внутреннего финансового аудита</w:t>
            </w:r>
          </w:p>
        </w:tc>
      </w:tr>
      <w:tr w:rsidR="00422B8D" w:rsidRPr="00422B8D" w:rsidTr="00CB7D04">
        <w:trPr>
          <w:trHeight w:hRule="exact" w:val="33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22B8D" w:rsidRPr="00422B8D" w:rsidTr="00422B8D">
        <w:trPr>
          <w:trHeight w:hRule="exact" w:val="33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val="en-US" w:bidi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22B8D" w:rsidRPr="00422B8D" w:rsidTr="00422B8D">
        <w:trPr>
          <w:trHeight w:hRule="exact" w:val="33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1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Sylfaen" w:eastAsia="Sylfaen" w:hAnsi="Sylfaen" w:cs="Sylfaen"/>
                <w:bCs/>
                <w:color w:val="000000"/>
                <w:sz w:val="21"/>
                <w:szCs w:val="21"/>
                <w:lang w:val="en-US" w:bidi="en-US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22B8D" w:rsidRPr="00422B8D" w:rsidTr="00422B8D">
        <w:trPr>
          <w:trHeight w:hRule="exact" w:val="3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exact"/>
              <w:jc w:val="center"/>
              <w:rPr>
                <w:rFonts w:ascii="Sylfaen" w:eastAsia="Sylfaen" w:hAnsi="Sylfaen" w:cs="Sylfae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22B8D">
              <w:rPr>
                <w:rFonts w:ascii="Corbel" w:eastAsia="Corbel" w:hAnsi="Corbel" w:cs="Corbel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. . 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B8D" w:rsidRPr="00422B8D" w:rsidRDefault="00422B8D" w:rsidP="00422B8D">
            <w:pPr>
              <w:framePr w:w="14928" w:h="2774" w:wrap="around" w:vAnchor="page" w:hAnchor="page" w:x="961" w:y="4786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22B8D" w:rsidRPr="00A46351" w:rsidRDefault="00422B8D" w:rsidP="00422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sz w:val="24"/>
          <w:szCs w:val="24"/>
          <w:lang w:bidi="ru-RU"/>
        </w:rPr>
        <w:t>Субъект внутреннего финансового аудита</w:t>
      </w:r>
    </w:p>
    <w:p w:rsidR="00422B8D" w:rsidRPr="00A46351" w:rsidRDefault="00422B8D" w:rsidP="00422B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_____________    ________    ___________________________</w:t>
      </w:r>
    </w:p>
    <w:p w:rsidR="00422B8D" w:rsidRPr="00A46351" w:rsidRDefault="00422B8D" w:rsidP="00422B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(должность)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(подпись)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(расшифровка</w:t>
      </w: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ab/>
        <w:t>подписи)</w:t>
      </w:r>
    </w:p>
    <w:p w:rsidR="00422B8D" w:rsidRPr="00A46351" w:rsidRDefault="00422B8D" w:rsidP="00422B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46351">
        <w:rPr>
          <w:rFonts w:ascii="Times New Roman" w:hAnsi="Times New Roman" w:cs="Times New Roman"/>
          <w:bCs/>
          <w:sz w:val="24"/>
          <w:szCs w:val="24"/>
          <w:lang w:bidi="ru-RU"/>
        </w:rPr>
        <w:t>________________20___г.</w:t>
      </w:r>
    </w:p>
    <w:p w:rsidR="00422B8D" w:rsidRPr="002C4BCF" w:rsidRDefault="00422B8D">
      <w:pPr>
        <w:rPr>
          <w:rFonts w:ascii="Times New Roman" w:hAnsi="Times New Roman" w:cs="Times New Roman"/>
          <w:sz w:val="28"/>
          <w:szCs w:val="28"/>
        </w:rPr>
      </w:pPr>
    </w:p>
    <w:sectPr w:rsidR="00422B8D" w:rsidRPr="002C4BCF" w:rsidSect="00C4613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086"/>
    <w:multiLevelType w:val="multilevel"/>
    <w:tmpl w:val="9FBC7F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C40BC8"/>
    <w:multiLevelType w:val="multilevel"/>
    <w:tmpl w:val="2FA092EA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5147D"/>
    <w:multiLevelType w:val="hybridMultilevel"/>
    <w:tmpl w:val="2A86C714"/>
    <w:lvl w:ilvl="0" w:tplc="6652B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F7BDB"/>
    <w:multiLevelType w:val="multilevel"/>
    <w:tmpl w:val="BC849EC4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3125D"/>
    <w:multiLevelType w:val="multilevel"/>
    <w:tmpl w:val="C8BA266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44035A73"/>
    <w:multiLevelType w:val="multilevel"/>
    <w:tmpl w:val="21A890A2"/>
    <w:lvl w:ilvl="0">
      <w:start w:val="2"/>
      <w:numFmt w:val="upperRoman"/>
      <w:lvlText w:val="%1."/>
      <w:lvlJc w:val="left"/>
      <w:rPr>
        <w:rFonts w:ascii="Sylfaen" w:eastAsia="Sylfaen" w:hAnsi="Sylfaen" w:cs="Sylfae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784D30"/>
    <w:multiLevelType w:val="multilevel"/>
    <w:tmpl w:val="B9F0C70A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66C69"/>
    <w:multiLevelType w:val="multilevel"/>
    <w:tmpl w:val="A3A452F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D7E95"/>
    <w:multiLevelType w:val="hybridMultilevel"/>
    <w:tmpl w:val="FD0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B3212"/>
    <w:multiLevelType w:val="multilevel"/>
    <w:tmpl w:val="463E2B20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006E3A"/>
    <w:multiLevelType w:val="multilevel"/>
    <w:tmpl w:val="F14C78F4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06A"/>
    <w:rsid w:val="000010EE"/>
    <w:rsid w:val="000061A1"/>
    <w:rsid w:val="00052149"/>
    <w:rsid w:val="00084545"/>
    <w:rsid w:val="000962EF"/>
    <w:rsid w:val="000A0EAB"/>
    <w:rsid w:val="000B3FD4"/>
    <w:rsid w:val="000C4705"/>
    <w:rsid w:val="000D7428"/>
    <w:rsid w:val="000E695C"/>
    <w:rsid w:val="000E724B"/>
    <w:rsid w:val="00113806"/>
    <w:rsid w:val="00127C21"/>
    <w:rsid w:val="00133FD2"/>
    <w:rsid w:val="00185867"/>
    <w:rsid w:val="00191409"/>
    <w:rsid w:val="0019154D"/>
    <w:rsid w:val="00191B88"/>
    <w:rsid w:val="0019348B"/>
    <w:rsid w:val="00193A7B"/>
    <w:rsid w:val="001B1282"/>
    <w:rsid w:val="001B25AB"/>
    <w:rsid w:val="001D39ED"/>
    <w:rsid w:val="001E4C0C"/>
    <w:rsid w:val="001E6902"/>
    <w:rsid w:val="0024674C"/>
    <w:rsid w:val="002661FF"/>
    <w:rsid w:val="00284FC8"/>
    <w:rsid w:val="002B31CD"/>
    <w:rsid w:val="002C4BCF"/>
    <w:rsid w:val="002C51CE"/>
    <w:rsid w:val="00301AF3"/>
    <w:rsid w:val="00323646"/>
    <w:rsid w:val="003C746B"/>
    <w:rsid w:val="003D5B03"/>
    <w:rsid w:val="003D6AB9"/>
    <w:rsid w:val="003D748D"/>
    <w:rsid w:val="00414E78"/>
    <w:rsid w:val="00422B8D"/>
    <w:rsid w:val="00435882"/>
    <w:rsid w:val="004462BC"/>
    <w:rsid w:val="00476CC6"/>
    <w:rsid w:val="004E2715"/>
    <w:rsid w:val="005405EF"/>
    <w:rsid w:val="005874A9"/>
    <w:rsid w:val="005C6B03"/>
    <w:rsid w:val="005E0A21"/>
    <w:rsid w:val="005E2F9D"/>
    <w:rsid w:val="005F048B"/>
    <w:rsid w:val="005F39D3"/>
    <w:rsid w:val="0066519A"/>
    <w:rsid w:val="0071710C"/>
    <w:rsid w:val="007669DA"/>
    <w:rsid w:val="00784ABF"/>
    <w:rsid w:val="007905E8"/>
    <w:rsid w:val="007E73BE"/>
    <w:rsid w:val="008118B9"/>
    <w:rsid w:val="0083035C"/>
    <w:rsid w:val="008B10F4"/>
    <w:rsid w:val="008B7B59"/>
    <w:rsid w:val="008D7611"/>
    <w:rsid w:val="00942E5D"/>
    <w:rsid w:val="00985B2E"/>
    <w:rsid w:val="009D026F"/>
    <w:rsid w:val="009D3954"/>
    <w:rsid w:val="00A03306"/>
    <w:rsid w:val="00A04218"/>
    <w:rsid w:val="00A14B53"/>
    <w:rsid w:val="00A37024"/>
    <w:rsid w:val="00A46351"/>
    <w:rsid w:val="00A71087"/>
    <w:rsid w:val="00A86ED8"/>
    <w:rsid w:val="00AC767D"/>
    <w:rsid w:val="00AD7F04"/>
    <w:rsid w:val="00B02F24"/>
    <w:rsid w:val="00B23425"/>
    <w:rsid w:val="00B34626"/>
    <w:rsid w:val="00B40628"/>
    <w:rsid w:val="00B723D0"/>
    <w:rsid w:val="00B77DD1"/>
    <w:rsid w:val="00B93996"/>
    <w:rsid w:val="00BB14B3"/>
    <w:rsid w:val="00BE506A"/>
    <w:rsid w:val="00C46135"/>
    <w:rsid w:val="00CB7280"/>
    <w:rsid w:val="00CB7D04"/>
    <w:rsid w:val="00CC1BC6"/>
    <w:rsid w:val="00CC7D4B"/>
    <w:rsid w:val="00D47112"/>
    <w:rsid w:val="00D518FA"/>
    <w:rsid w:val="00DB1497"/>
    <w:rsid w:val="00DB1D4B"/>
    <w:rsid w:val="00F02C6A"/>
    <w:rsid w:val="00F4704B"/>
    <w:rsid w:val="00F75271"/>
    <w:rsid w:val="00FC35B1"/>
    <w:rsid w:val="00FC5D35"/>
    <w:rsid w:val="00FD5449"/>
    <w:rsid w:val="00FE4358"/>
    <w:rsid w:val="00FF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BE506A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1">
    <w:name w:val="Основной текст1"/>
    <w:basedOn w:val="a3"/>
    <w:rsid w:val="00BE506A"/>
    <w:rPr>
      <w:rFonts w:ascii="Sylfaen" w:eastAsia="Sylfaen" w:hAnsi="Sylfaen" w:cs="Sylfae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BE506A"/>
    <w:pPr>
      <w:widowControl w:val="0"/>
      <w:shd w:val="clear" w:color="auto" w:fill="FFFFFF"/>
      <w:spacing w:before="420" w:after="420" w:line="322" w:lineRule="exact"/>
      <w:jc w:val="center"/>
    </w:pPr>
    <w:rPr>
      <w:rFonts w:ascii="Sylfaen" w:eastAsia="Sylfaen" w:hAnsi="Sylfaen" w:cs="Sylfaen"/>
      <w:spacing w:val="3"/>
    </w:rPr>
  </w:style>
  <w:style w:type="paragraph" w:styleId="a4">
    <w:name w:val="List Paragraph"/>
    <w:basedOn w:val="a"/>
    <w:uiPriority w:val="34"/>
    <w:qFormat/>
    <w:rsid w:val="007E73BE"/>
    <w:pPr>
      <w:ind w:left="720"/>
      <w:contextualSpacing/>
    </w:pPr>
  </w:style>
  <w:style w:type="paragraph" w:styleId="a5">
    <w:name w:val="No Spacing"/>
    <w:uiPriority w:val="1"/>
    <w:qFormat/>
    <w:rsid w:val="00B93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24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B02F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02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rsid w:val="00B02F24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разослать"/>
    <w:basedOn w:val="a"/>
    <w:rsid w:val="00B02F24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BE506A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1">
    <w:name w:val="Основной текст1"/>
    <w:basedOn w:val="a3"/>
    <w:rsid w:val="00BE506A"/>
    <w:rPr>
      <w:rFonts w:ascii="Sylfaen" w:eastAsia="Sylfaen" w:hAnsi="Sylfaen" w:cs="Sylfae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BE506A"/>
    <w:pPr>
      <w:widowControl w:val="0"/>
      <w:shd w:val="clear" w:color="auto" w:fill="FFFFFF"/>
      <w:spacing w:before="420" w:after="420" w:line="322" w:lineRule="exact"/>
      <w:jc w:val="center"/>
    </w:pPr>
    <w:rPr>
      <w:rFonts w:ascii="Sylfaen" w:eastAsia="Sylfaen" w:hAnsi="Sylfaen" w:cs="Sylfaen"/>
      <w:spacing w:val="3"/>
    </w:rPr>
  </w:style>
  <w:style w:type="paragraph" w:styleId="a4">
    <w:name w:val="List Paragraph"/>
    <w:basedOn w:val="a"/>
    <w:uiPriority w:val="34"/>
    <w:qFormat/>
    <w:rsid w:val="007E73BE"/>
    <w:pPr>
      <w:ind w:left="720"/>
      <w:contextualSpacing/>
    </w:pPr>
  </w:style>
  <w:style w:type="paragraph" w:styleId="a5">
    <w:name w:val="No Spacing"/>
    <w:uiPriority w:val="1"/>
    <w:qFormat/>
    <w:rsid w:val="00B93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514D-0300-4587-9C32-0A3EE02B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4</cp:revision>
  <cp:lastPrinted>2021-01-27T10:27:00Z</cp:lastPrinted>
  <dcterms:created xsi:type="dcterms:W3CDTF">2021-01-27T10:28:00Z</dcterms:created>
  <dcterms:modified xsi:type="dcterms:W3CDTF">2021-01-27T10:28:00Z</dcterms:modified>
</cp:coreProperties>
</file>