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F4B5" w14:textId="77777777" w:rsidR="00E76647" w:rsidRDefault="00D2064C" w:rsidP="00A74DFD">
      <w:pPr>
        <w:pStyle w:val="3"/>
        <w:spacing w:before="0" w:after="0"/>
        <w:jc w:val="center"/>
      </w:pPr>
      <w:r>
        <w:rPr>
          <w:noProof/>
        </w:rPr>
        <w:drawing>
          <wp:inline distT="0" distB="0" distL="0" distR="0" wp14:anchorId="49343802" wp14:editId="735576B2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86F6" w14:textId="77777777" w:rsidR="00E76647" w:rsidRPr="0043233B" w:rsidRDefault="00E76647" w:rsidP="00A74DFD"/>
    <w:p w14:paraId="05D888F3" w14:textId="77777777" w:rsidR="00E76647" w:rsidRDefault="00E76647" w:rsidP="00A74DF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2044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0441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</w:p>
    <w:p w14:paraId="5F0A963C" w14:textId="77777777" w:rsidR="00E76647" w:rsidRPr="005D3894" w:rsidRDefault="00E76647" w:rsidP="00A74DFD">
      <w:pPr>
        <w:rPr>
          <w:sz w:val="36"/>
          <w:szCs w:val="36"/>
        </w:rPr>
      </w:pPr>
    </w:p>
    <w:p w14:paraId="34327256" w14:textId="77777777" w:rsidR="00E76647" w:rsidRPr="00E03C86" w:rsidRDefault="00E76647" w:rsidP="00A74DFD">
      <w:pPr>
        <w:jc w:val="center"/>
        <w:rPr>
          <w:b/>
          <w:bCs/>
        </w:rPr>
      </w:pPr>
      <w:r w:rsidRPr="00E03C86">
        <w:rPr>
          <w:b/>
          <w:bCs/>
          <w:sz w:val="28"/>
          <w:szCs w:val="28"/>
        </w:rPr>
        <w:t>КИРОВСКОЙ ОБЛАСТИ</w:t>
      </w:r>
    </w:p>
    <w:p w14:paraId="0E590E5C" w14:textId="77777777" w:rsidR="00E76647" w:rsidRPr="005D3894" w:rsidRDefault="00E76647" w:rsidP="00A74DFD">
      <w:pPr>
        <w:jc w:val="center"/>
        <w:rPr>
          <w:b/>
          <w:bCs/>
          <w:sz w:val="36"/>
          <w:szCs w:val="36"/>
        </w:rPr>
      </w:pPr>
    </w:p>
    <w:p w14:paraId="09888CFB" w14:textId="77777777" w:rsidR="00E76647" w:rsidRPr="00A74DFD" w:rsidRDefault="00E76647" w:rsidP="00A74DFD">
      <w:pPr>
        <w:jc w:val="center"/>
        <w:rPr>
          <w:b/>
          <w:bCs/>
          <w:sz w:val="32"/>
          <w:szCs w:val="32"/>
        </w:rPr>
      </w:pPr>
      <w:r w:rsidRPr="00A74DFD">
        <w:rPr>
          <w:b/>
          <w:bCs/>
          <w:sz w:val="32"/>
          <w:szCs w:val="32"/>
        </w:rPr>
        <w:t>ПОСТАНОВЛЕНИЕ</w:t>
      </w:r>
    </w:p>
    <w:p w14:paraId="56953D71" w14:textId="77777777" w:rsidR="00E76647" w:rsidRPr="007E589F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6"/>
          <w:szCs w:val="36"/>
        </w:rPr>
      </w:pPr>
    </w:p>
    <w:p w14:paraId="36630419" w14:textId="599BEB75" w:rsidR="00E76647" w:rsidRPr="004778A0" w:rsidRDefault="00466A69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19.07.2024                          </w:t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4778A0">
        <w:rPr>
          <w:snapToGrid w:val="0"/>
          <w:sz w:val="32"/>
          <w:szCs w:val="32"/>
        </w:rPr>
        <w:tab/>
      </w:r>
      <w:r w:rsidR="00197C28">
        <w:rPr>
          <w:snapToGrid w:val="0"/>
          <w:sz w:val="32"/>
          <w:szCs w:val="32"/>
        </w:rPr>
        <w:t xml:space="preserve">                                    </w:t>
      </w:r>
      <w:r>
        <w:rPr>
          <w:snapToGrid w:val="0"/>
          <w:sz w:val="32"/>
          <w:szCs w:val="32"/>
        </w:rPr>
        <w:t xml:space="preserve">     </w:t>
      </w:r>
      <w:r w:rsidR="00197C28">
        <w:rPr>
          <w:snapToGrid w:val="0"/>
          <w:sz w:val="32"/>
          <w:szCs w:val="32"/>
        </w:rPr>
        <w:t xml:space="preserve"> </w:t>
      </w:r>
      <w:r w:rsidR="00E76647" w:rsidRPr="004778A0">
        <w:rPr>
          <w:snapToGrid w:val="0"/>
          <w:sz w:val="32"/>
          <w:szCs w:val="32"/>
        </w:rPr>
        <w:t>№</w:t>
      </w:r>
      <w:r w:rsidR="00197C28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550</w:t>
      </w:r>
    </w:p>
    <w:p w14:paraId="0FA10A14" w14:textId="77777777" w:rsidR="00E76647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snapToGrid w:val="0"/>
          <w:sz w:val="28"/>
          <w:szCs w:val="28"/>
        </w:rPr>
      </w:pPr>
      <w:r w:rsidRPr="00920441">
        <w:rPr>
          <w:snapToGrid w:val="0"/>
          <w:sz w:val="28"/>
          <w:szCs w:val="28"/>
        </w:rPr>
        <w:t>г. Нолинск</w:t>
      </w:r>
    </w:p>
    <w:p w14:paraId="300C5052" w14:textId="77777777" w:rsidR="00E76647" w:rsidRPr="005D3894" w:rsidRDefault="00E76647" w:rsidP="00A74DFD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14:paraId="63723653" w14:textId="77777777" w:rsidR="00C6516D" w:rsidRDefault="005548EC" w:rsidP="005B0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C6516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оложения о принятии главными распорядителями бюджетных средств Нолинского муниципального района и подведомственными им муниципальными учреждениями обязательств на срок, превышающий срок действия  утвержденных лимитов бюджетных обязательств, финансовое обеспечение которых осуществляется за счет средств бюджета </w:t>
      </w:r>
    </w:p>
    <w:p w14:paraId="2F9AF481" w14:textId="77777777" w:rsidR="00D271BC" w:rsidRDefault="005548EC" w:rsidP="005B0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муниципального района</w:t>
      </w:r>
    </w:p>
    <w:p w14:paraId="66A2D759" w14:textId="77777777" w:rsidR="00E76647" w:rsidRPr="00A74DFD" w:rsidRDefault="00E76647" w:rsidP="00A74DFD">
      <w:pPr>
        <w:jc w:val="center"/>
        <w:rPr>
          <w:b/>
          <w:bCs/>
          <w:sz w:val="48"/>
          <w:szCs w:val="48"/>
        </w:rPr>
      </w:pPr>
    </w:p>
    <w:p w14:paraId="102C4D0C" w14:textId="77777777" w:rsidR="005B050B" w:rsidRPr="005B050B" w:rsidRDefault="00C6516D" w:rsidP="00D20F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Руководствуясь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статьями 72</w:t>
        </w:r>
      </w:hyperlink>
      <w:r>
        <w:rPr>
          <w:rFonts w:eastAsia="Calibri"/>
          <w:sz w:val="28"/>
          <w:szCs w:val="28"/>
        </w:rPr>
        <w:t xml:space="preserve">,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78.1</w:t>
        </w:r>
      </w:hyperlink>
      <w:r>
        <w:rPr>
          <w:rFonts w:eastAsia="Calibri"/>
          <w:sz w:val="28"/>
          <w:szCs w:val="28"/>
        </w:rPr>
        <w:t xml:space="preserve">, </w:t>
      </w:r>
      <w:hyperlink r:id="rId11" w:history="1">
        <w:r>
          <w:rPr>
            <w:rFonts w:eastAsia="Calibri"/>
            <w:color w:val="0000FF"/>
            <w:sz w:val="28"/>
            <w:szCs w:val="28"/>
          </w:rPr>
          <w:t>78.2</w:t>
        </w:r>
      </w:hyperlink>
      <w:r>
        <w:rPr>
          <w:rFonts w:eastAsia="Calibri"/>
          <w:sz w:val="28"/>
          <w:szCs w:val="28"/>
        </w:rPr>
        <w:t xml:space="preserve"> и </w:t>
      </w:r>
      <w:hyperlink r:id="rId12" w:history="1">
        <w:r>
          <w:rPr>
            <w:rFonts w:eastAsia="Calibri"/>
            <w:color w:val="0000FF"/>
            <w:sz w:val="28"/>
            <w:szCs w:val="28"/>
          </w:rPr>
          <w:t>79</w:t>
        </w:r>
      </w:hyperlink>
      <w:r>
        <w:rPr>
          <w:rFonts w:eastAsia="Calibri"/>
          <w:sz w:val="28"/>
          <w:szCs w:val="28"/>
        </w:rPr>
        <w:t xml:space="preserve"> Бюджетного кодекса Российской Федерации</w:t>
      </w:r>
      <w:r w:rsidR="00BA7493">
        <w:rPr>
          <w:rFonts w:eastAsia="Calibri"/>
          <w:sz w:val="28"/>
          <w:szCs w:val="28"/>
        </w:rPr>
        <w:t xml:space="preserve">, </w:t>
      </w:r>
      <w:hyperlink r:id="rId13" w:history="1">
        <w:r w:rsidR="00BA7493">
          <w:rPr>
            <w:rFonts w:eastAsia="Calibri"/>
            <w:color w:val="0000FF"/>
            <w:sz w:val="28"/>
            <w:szCs w:val="28"/>
          </w:rPr>
          <w:t>законом</w:t>
        </w:r>
      </w:hyperlink>
      <w:r w:rsidR="00BA7493">
        <w:rPr>
          <w:rFonts w:eastAsia="Calibri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14" w:history="1">
        <w:r w:rsidR="00BA7493">
          <w:rPr>
            <w:rFonts w:eastAsia="Calibri"/>
            <w:color w:val="0000FF"/>
            <w:sz w:val="28"/>
            <w:szCs w:val="28"/>
          </w:rPr>
          <w:t>постановлением</w:t>
        </w:r>
      </w:hyperlink>
      <w:r w:rsidR="00BA7493">
        <w:rPr>
          <w:rFonts w:eastAsia="Calibri"/>
          <w:sz w:val="28"/>
          <w:szCs w:val="28"/>
        </w:rPr>
        <w:t xml:space="preserve"> администрации </w:t>
      </w:r>
      <w:r w:rsidR="00F203BB">
        <w:rPr>
          <w:rFonts w:eastAsia="Calibri"/>
          <w:sz w:val="28"/>
          <w:szCs w:val="28"/>
        </w:rPr>
        <w:t>Нолинского района</w:t>
      </w:r>
      <w:r w:rsidR="00BA7493">
        <w:rPr>
          <w:rFonts w:eastAsia="Calibri"/>
          <w:sz w:val="28"/>
          <w:szCs w:val="28"/>
        </w:rPr>
        <w:t xml:space="preserve"> от 03.12.2015 N 1050 "</w:t>
      </w:r>
      <w:r w:rsidR="00D20F93">
        <w:rPr>
          <w:rFonts w:eastAsia="Calibri"/>
          <w:sz w:val="28"/>
          <w:szCs w:val="28"/>
        </w:rPr>
        <w:t xml:space="preserve">О порядке </w:t>
      </w:r>
      <w:r w:rsidR="00BA7493" w:rsidRPr="00BA7493">
        <w:rPr>
          <w:rFonts w:ascii="Arial" w:hAnsi="Arial" w:cs="Arial"/>
          <w:sz w:val="20"/>
          <w:szCs w:val="20"/>
        </w:rPr>
        <w:t xml:space="preserve"> </w:t>
      </w:r>
      <w:r w:rsidR="00BA7493" w:rsidRPr="00D20F93">
        <w:rPr>
          <w:sz w:val="28"/>
          <w:szCs w:val="28"/>
        </w:rPr>
        <w:t>осуществления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за счет средств бюджета Нолинского муниципального</w:t>
      </w:r>
      <w:r w:rsidR="00BA7493" w:rsidRPr="00D20F93">
        <w:rPr>
          <w:rFonts w:ascii="Arial" w:hAnsi="Arial" w:cs="Arial"/>
          <w:sz w:val="28"/>
          <w:szCs w:val="28"/>
        </w:rPr>
        <w:t xml:space="preserve"> </w:t>
      </w:r>
      <w:r w:rsidR="00BA7493" w:rsidRPr="00F3444D">
        <w:rPr>
          <w:sz w:val="28"/>
          <w:szCs w:val="28"/>
        </w:rPr>
        <w:t>района</w:t>
      </w:r>
      <w:r w:rsidR="00BA7493" w:rsidRPr="00D20F93">
        <w:rPr>
          <w:rFonts w:eastAsia="Calibri"/>
          <w:sz w:val="28"/>
          <w:szCs w:val="28"/>
        </w:rPr>
        <w:t>"</w:t>
      </w:r>
      <w:r w:rsidR="005B050B" w:rsidRPr="005B050B">
        <w:rPr>
          <w:sz w:val="28"/>
          <w:szCs w:val="28"/>
        </w:rPr>
        <w:t>,</w:t>
      </w:r>
      <w:r w:rsidR="005B050B" w:rsidRPr="005B050B">
        <w:rPr>
          <w:sz w:val="28"/>
          <w:szCs w:val="28"/>
          <w:lang w:eastAsia="en-US"/>
        </w:rPr>
        <w:t xml:space="preserve"> администрация Нолинского района ПОСТАНОВЛЯЕТ:</w:t>
      </w:r>
    </w:p>
    <w:p w14:paraId="0E94856D" w14:textId="77777777" w:rsidR="00B63108" w:rsidRDefault="00B20306" w:rsidP="00DF1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3E9C">
        <w:rPr>
          <w:sz w:val="28"/>
          <w:szCs w:val="28"/>
        </w:rPr>
        <w:t>Утвердить Положение о принятии главными распорядителями бюджетных средств Нолинского муниципального района и подведомственными им муниципальными учреждениями обязательств на срок, превышающий срок действия утвержденных лимитов бюджетных обязательств, финансовое обеспечение которых осуществляется за счет средств бюджета Нолинского муниципального района, согласно приложению.</w:t>
      </w:r>
    </w:p>
    <w:p w14:paraId="72CF65AF" w14:textId="77777777" w:rsidR="008C3E9C" w:rsidRDefault="008C3E9C" w:rsidP="00DF1C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Считать утратившим силу постановление администрации Нолинского района от </w:t>
      </w:r>
      <w:r w:rsidR="0064398D">
        <w:rPr>
          <w:sz w:val="28"/>
          <w:szCs w:val="28"/>
        </w:rPr>
        <w:t>20.06.2016 № 417 «Об утверждении Поряд</w:t>
      </w:r>
      <w:r w:rsidR="0064398D" w:rsidRPr="00D23840">
        <w:rPr>
          <w:sz w:val="28"/>
          <w:szCs w:val="28"/>
        </w:rPr>
        <w:t>к</w:t>
      </w:r>
      <w:r w:rsidR="0064398D">
        <w:rPr>
          <w:sz w:val="28"/>
          <w:szCs w:val="28"/>
        </w:rPr>
        <w:t>а</w:t>
      </w:r>
      <w:r w:rsidR="0064398D" w:rsidRPr="00D23840">
        <w:rPr>
          <w:sz w:val="28"/>
          <w:szCs w:val="28"/>
        </w:rPr>
        <w:t xml:space="preserve"> принятия решений о заключении муниципальных контрактов на поставку товаров, выполнение работ, оказание услуг для обеспечения </w:t>
      </w:r>
      <w:r w:rsidR="0064398D">
        <w:rPr>
          <w:sz w:val="28"/>
          <w:szCs w:val="28"/>
        </w:rPr>
        <w:t xml:space="preserve">муниципальных </w:t>
      </w:r>
      <w:r w:rsidR="0064398D" w:rsidRPr="00D23840">
        <w:rPr>
          <w:sz w:val="28"/>
          <w:szCs w:val="28"/>
        </w:rPr>
        <w:t>нужд</w:t>
      </w:r>
      <w:r w:rsidR="0064398D">
        <w:rPr>
          <w:sz w:val="28"/>
          <w:szCs w:val="28"/>
        </w:rPr>
        <w:t xml:space="preserve"> Нолинского</w:t>
      </w:r>
      <w:r w:rsidR="0064398D" w:rsidRPr="00D23840">
        <w:rPr>
          <w:sz w:val="28"/>
          <w:szCs w:val="28"/>
        </w:rPr>
        <w:t xml:space="preserve"> района на срок, превышающий срок действия утвержденных лимитов бюджетных обязательств</w:t>
      </w:r>
      <w:r w:rsidR="0064398D">
        <w:rPr>
          <w:sz w:val="28"/>
          <w:szCs w:val="28"/>
        </w:rPr>
        <w:t>»</w:t>
      </w:r>
    </w:p>
    <w:p w14:paraId="197CE888" w14:textId="77777777" w:rsidR="00E76647" w:rsidRPr="00B839EB" w:rsidRDefault="007F3741" w:rsidP="0064398D">
      <w:pPr>
        <w:pStyle w:val="a5"/>
        <w:spacing w:after="160" w:line="360" w:lineRule="auto"/>
        <w:ind w:left="0" w:firstLine="709"/>
        <w:contextualSpacing/>
        <w:rPr>
          <w:sz w:val="72"/>
          <w:szCs w:val="72"/>
        </w:rPr>
      </w:pPr>
      <w:r>
        <w:rPr>
          <w:sz w:val="28"/>
          <w:szCs w:val="28"/>
        </w:rPr>
        <w:t>3</w:t>
      </w:r>
      <w:r w:rsidR="00B63108">
        <w:rPr>
          <w:sz w:val="28"/>
          <w:szCs w:val="28"/>
        </w:rPr>
        <w:t xml:space="preserve">. </w:t>
      </w:r>
      <w:r w:rsidR="00B63108" w:rsidRPr="00B63108">
        <w:rPr>
          <w:sz w:val="28"/>
          <w:szCs w:val="28"/>
        </w:rPr>
        <w:t>Настоящее постановление вступает в силу с момента подписания</w:t>
      </w:r>
      <w:r w:rsidR="0064398D">
        <w:rPr>
          <w:sz w:val="28"/>
          <w:szCs w:val="28"/>
        </w:rPr>
        <w:t>.</w:t>
      </w:r>
    </w:p>
    <w:p w14:paraId="67F169EB" w14:textId="77777777" w:rsidR="00E76647" w:rsidRPr="007E589F" w:rsidRDefault="00E76647" w:rsidP="00CE7A05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7E58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589F">
        <w:rPr>
          <w:sz w:val="28"/>
          <w:szCs w:val="28"/>
        </w:rPr>
        <w:t xml:space="preserve"> администрации</w:t>
      </w:r>
    </w:p>
    <w:p w14:paraId="33794546" w14:textId="77777777" w:rsidR="00E76647" w:rsidRDefault="00E76647" w:rsidP="00CE7A05">
      <w:pPr>
        <w:rPr>
          <w:sz w:val="28"/>
          <w:szCs w:val="28"/>
        </w:rPr>
      </w:pPr>
      <w:r w:rsidRPr="007E589F">
        <w:rPr>
          <w:sz w:val="28"/>
          <w:szCs w:val="28"/>
        </w:rPr>
        <w:t xml:space="preserve">Нолинского района  </w:t>
      </w:r>
      <w:r w:rsidR="00197C28">
        <w:rPr>
          <w:sz w:val="28"/>
          <w:szCs w:val="28"/>
        </w:rPr>
        <w:t xml:space="preserve">                      </w:t>
      </w:r>
      <w:r w:rsidRPr="007E589F">
        <w:rPr>
          <w:sz w:val="28"/>
          <w:szCs w:val="28"/>
        </w:rPr>
        <w:t xml:space="preserve"> </w:t>
      </w:r>
      <w:r w:rsidR="00A156D8"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Н.Н.Грудцын</w:t>
      </w:r>
      <w:proofErr w:type="spellEnd"/>
    </w:p>
    <w:p w14:paraId="16BF997E" w14:textId="77777777" w:rsidR="003171B3" w:rsidRPr="005D563A" w:rsidRDefault="003171B3" w:rsidP="005D563A">
      <w:pPr>
        <w:tabs>
          <w:tab w:val="left" w:pos="6379"/>
        </w:tabs>
        <w:suppressAutoHyphens/>
        <w:ind w:right="-710"/>
        <w:rPr>
          <w:rFonts w:eastAsia="Calibri"/>
          <w:noProof/>
          <w:sz w:val="28"/>
          <w:szCs w:val="28"/>
        </w:rPr>
      </w:pPr>
    </w:p>
    <w:p w14:paraId="4F703C62" w14:textId="77777777" w:rsidR="005D563A" w:rsidRPr="005D563A" w:rsidRDefault="005D563A" w:rsidP="005D563A">
      <w:pPr>
        <w:ind w:right="-426"/>
        <w:jc w:val="both"/>
        <w:rPr>
          <w:sz w:val="28"/>
          <w:szCs w:val="28"/>
        </w:rPr>
      </w:pPr>
      <w:r w:rsidRPr="005D563A">
        <w:rPr>
          <w:sz w:val="28"/>
          <w:szCs w:val="28"/>
        </w:rPr>
        <w:t>Направить: в дело, ФУ, МКУОО, отдел по культуре, молодежной политике и спорту</w:t>
      </w:r>
      <w:r w:rsidR="00A97C92">
        <w:rPr>
          <w:sz w:val="28"/>
          <w:szCs w:val="28"/>
        </w:rPr>
        <w:t xml:space="preserve">, </w:t>
      </w:r>
      <w:r w:rsidR="003B4806">
        <w:rPr>
          <w:sz w:val="28"/>
          <w:szCs w:val="28"/>
        </w:rPr>
        <w:t>бухгалтерия администрации района</w:t>
      </w:r>
      <w:r w:rsidR="00C1182A">
        <w:rPr>
          <w:sz w:val="28"/>
          <w:szCs w:val="28"/>
        </w:rPr>
        <w:t xml:space="preserve">, </w:t>
      </w:r>
      <w:r w:rsidR="00367358">
        <w:rPr>
          <w:sz w:val="28"/>
          <w:szCs w:val="28"/>
        </w:rPr>
        <w:t xml:space="preserve">отдел экономики, </w:t>
      </w:r>
      <w:r w:rsidR="006C4E2C">
        <w:rPr>
          <w:sz w:val="28"/>
          <w:szCs w:val="28"/>
        </w:rPr>
        <w:t xml:space="preserve">отдел юридической и кадровой работы, </w:t>
      </w:r>
      <w:r w:rsidR="00367358">
        <w:rPr>
          <w:sz w:val="28"/>
          <w:szCs w:val="28"/>
        </w:rPr>
        <w:t>О.Н. Останина</w:t>
      </w:r>
      <w:r w:rsidR="00A97C92">
        <w:rPr>
          <w:sz w:val="28"/>
          <w:szCs w:val="28"/>
        </w:rPr>
        <w:t>.</w:t>
      </w:r>
    </w:p>
    <w:p w14:paraId="486673EF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7F6141AA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7DF367AE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335070D0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3E79900F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67B068B6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2ECD4F77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4636A3E7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19AB6D08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0D3A77CA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30900E44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4BBDC28C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4A043BFE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4D897B11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61B4A7A7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4A441DDC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02430D54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2E319F0E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2B17ADFE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6DCA2AA5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5B25D45D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19DBAE8E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538C229A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37A0C60A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278D9A4E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16371D93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64B4CDC9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5DE47431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6125AAD5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0BE772CB" w14:textId="77777777" w:rsidR="00466A69" w:rsidRDefault="00466A69" w:rsidP="00A004DC">
      <w:pPr>
        <w:ind w:left="5103"/>
        <w:jc w:val="both"/>
        <w:rPr>
          <w:sz w:val="28"/>
          <w:szCs w:val="28"/>
        </w:rPr>
      </w:pPr>
    </w:p>
    <w:p w14:paraId="2B474858" w14:textId="7D178F75" w:rsidR="005D563A" w:rsidRDefault="00A004DC" w:rsidP="00A004D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8AF1316" w14:textId="77777777" w:rsidR="00A004DC" w:rsidRDefault="00A004DC" w:rsidP="00A004D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1F7C18E6" w14:textId="77777777" w:rsidR="00A004DC" w:rsidRDefault="00A004DC" w:rsidP="00A004D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</w:p>
    <w:p w14:paraId="76D3E43A" w14:textId="009E7837" w:rsidR="00A004DC" w:rsidRDefault="00A004DC" w:rsidP="00A004D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6A69">
        <w:rPr>
          <w:sz w:val="28"/>
          <w:szCs w:val="28"/>
        </w:rPr>
        <w:t xml:space="preserve">19.07.2024 </w:t>
      </w:r>
      <w:r>
        <w:rPr>
          <w:sz w:val="28"/>
          <w:szCs w:val="28"/>
        </w:rPr>
        <w:t>№</w:t>
      </w:r>
      <w:r w:rsidR="00466A69">
        <w:rPr>
          <w:sz w:val="28"/>
          <w:szCs w:val="28"/>
        </w:rPr>
        <w:t xml:space="preserve"> 550</w:t>
      </w:r>
    </w:p>
    <w:p w14:paraId="39E77982" w14:textId="77777777" w:rsidR="00A004DC" w:rsidRDefault="00A004DC" w:rsidP="00A004DC">
      <w:pPr>
        <w:jc w:val="center"/>
        <w:rPr>
          <w:sz w:val="28"/>
          <w:szCs w:val="28"/>
        </w:rPr>
      </w:pPr>
    </w:p>
    <w:p w14:paraId="002D548F" w14:textId="77777777" w:rsidR="00A004DC" w:rsidRDefault="00A004DC" w:rsidP="00A004DC">
      <w:pPr>
        <w:jc w:val="center"/>
        <w:rPr>
          <w:b/>
          <w:sz w:val="28"/>
          <w:szCs w:val="28"/>
        </w:rPr>
      </w:pPr>
      <w:r w:rsidRPr="00A004DC">
        <w:rPr>
          <w:b/>
          <w:sz w:val="28"/>
          <w:szCs w:val="28"/>
        </w:rPr>
        <w:t>Положение о принятии главными распорядителями бюджетных средств Нолинского муниципального района и подведомственными им муниципальными учреждениями обязательств на срок, превышающий срок действия утвержденных лимитов бюджетных обязательств, финансовое обеспечение которых осуществляется за счет средств бюджета Нолинского муниципального района</w:t>
      </w:r>
    </w:p>
    <w:p w14:paraId="6611ADBD" w14:textId="77777777" w:rsidR="00A004DC" w:rsidRDefault="00A004DC" w:rsidP="00A004DC">
      <w:pPr>
        <w:jc w:val="center"/>
        <w:rPr>
          <w:b/>
          <w:sz w:val="28"/>
          <w:szCs w:val="28"/>
        </w:rPr>
      </w:pPr>
    </w:p>
    <w:p w14:paraId="4F4329EA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  <w:r w:rsidRPr="00A004DC">
        <w:rPr>
          <w:rFonts w:eastAsia="Calibri"/>
          <w:b/>
          <w:bCs/>
          <w:sz w:val="28"/>
          <w:szCs w:val="28"/>
        </w:rPr>
        <w:t>1. Общие положения</w:t>
      </w:r>
    </w:p>
    <w:p w14:paraId="5EABE0B4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1.1. Положение о принятии </w:t>
      </w:r>
      <w:r>
        <w:rPr>
          <w:rFonts w:eastAsia="Calibri"/>
          <w:bCs/>
          <w:sz w:val="28"/>
          <w:szCs w:val="28"/>
        </w:rPr>
        <w:t>главными распорядителями бюджетных средств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и подведомственными им </w:t>
      </w:r>
      <w:r>
        <w:rPr>
          <w:rFonts w:eastAsia="Calibri"/>
          <w:bCs/>
          <w:sz w:val="28"/>
          <w:szCs w:val="28"/>
        </w:rPr>
        <w:t>муниципальными</w:t>
      </w:r>
      <w:r w:rsidRPr="00A004DC">
        <w:rPr>
          <w:rFonts w:eastAsia="Calibri"/>
          <w:bCs/>
          <w:sz w:val="28"/>
          <w:szCs w:val="28"/>
        </w:rPr>
        <w:t xml:space="preserve"> учреждениями обязательств на срок, превышающий срок действия утвержденных лимитов бюджетных обязательств, финансовое обеспечение которых осуществляется за счет средств бюджета</w:t>
      </w:r>
      <w:r w:rsidR="00C04471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(далее - Положение), устанавливает случаи принятия </w:t>
      </w:r>
      <w:r w:rsidR="00C04471">
        <w:rPr>
          <w:rFonts w:eastAsia="Calibri"/>
          <w:bCs/>
          <w:sz w:val="28"/>
          <w:szCs w:val="28"/>
        </w:rPr>
        <w:t>главными распорядителями бюджетных средств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и подведомственными им </w:t>
      </w:r>
      <w:r w:rsidR="00C04471">
        <w:rPr>
          <w:rFonts w:eastAsia="Calibri"/>
          <w:bCs/>
          <w:sz w:val="28"/>
          <w:szCs w:val="28"/>
        </w:rPr>
        <w:t>муниципальными</w:t>
      </w:r>
      <w:r w:rsidRPr="00A004DC">
        <w:rPr>
          <w:rFonts w:eastAsia="Calibri"/>
          <w:bCs/>
          <w:sz w:val="28"/>
          <w:szCs w:val="28"/>
        </w:rPr>
        <w:t xml:space="preserve"> учреждениями обязательств путем заключения </w:t>
      </w:r>
      <w:r w:rsidR="00C04471">
        <w:rPr>
          <w:rFonts w:eastAsia="Calibri"/>
          <w:bCs/>
          <w:sz w:val="28"/>
          <w:szCs w:val="28"/>
        </w:rPr>
        <w:t>главными распорядителями бюджетных средств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и подведомственными им </w:t>
      </w:r>
      <w:r w:rsidR="00C04471">
        <w:rPr>
          <w:rFonts w:eastAsia="Calibri"/>
          <w:bCs/>
          <w:sz w:val="28"/>
          <w:szCs w:val="28"/>
        </w:rPr>
        <w:t>муниципальными</w:t>
      </w:r>
      <w:r w:rsidRPr="00A004DC">
        <w:rPr>
          <w:rFonts w:eastAsia="Calibri"/>
          <w:bCs/>
          <w:sz w:val="28"/>
          <w:szCs w:val="28"/>
        </w:rPr>
        <w:t xml:space="preserve"> учреждениями </w:t>
      </w:r>
      <w:r w:rsidR="00C04471">
        <w:rPr>
          <w:rFonts w:eastAsia="Calibri"/>
          <w:bCs/>
          <w:sz w:val="28"/>
          <w:szCs w:val="28"/>
        </w:rPr>
        <w:t xml:space="preserve">муниципальных </w:t>
      </w:r>
      <w:r w:rsidRPr="00A004DC">
        <w:rPr>
          <w:rFonts w:eastAsia="Calibri"/>
          <w:bCs/>
          <w:sz w:val="28"/>
          <w:szCs w:val="28"/>
        </w:rPr>
        <w:t>контрактов (контрактов, договоров, концессионных соглашений, соглашений о предоставлении субсидий) на срок, превышающий срок действия утвержденных лимитов бюджетных обязательств, финансовое обеспечение которых осуществляется за счет средств бюджета</w:t>
      </w:r>
      <w:r w:rsidR="00C04471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(далее - долгосрочные обязательства), и порядок принятия решений </w:t>
      </w:r>
      <w:r w:rsidR="00C04471">
        <w:rPr>
          <w:rFonts w:eastAsia="Calibri"/>
          <w:bCs/>
          <w:sz w:val="28"/>
          <w:szCs w:val="28"/>
        </w:rPr>
        <w:t>администрацией Нолинского района</w:t>
      </w:r>
      <w:r w:rsidRPr="00A004DC">
        <w:rPr>
          <w:rFonts w:eastAsia="Calibri"/>
          <w:bCs/>
          <w:sz w:val="28"/>
          <w:szCs w:val="28"/>
        </w:rPr>
        <w:t xml:space="preserve"> в соответствии с </w:t>
      </w:r>
      <w:hyperlink r:id="rId15" w:history="1">
        <w:r w:rsidRPr="00A004DC">
          <w:rPr>
            <w:rFonts w:eastAsia="Calibri"/>
            <w:bCs/>
            <w:color w:val="0000FF"/>
            <w:sz w:val="28"/>
            <w:szCs w:val="28"/>
          </w:rPr>
          <w:t>абзацем третьим пункта 3 статьи 72</w:t>
        </w:r>
      </w:hyperlink>
      <w:r w:rsidRPr="00A004DC">
        <w:rPr>
          <w:rFonts w:eastAsia="Calibri"/>
          <w:bCs/>
          <w:sz w:val="28"/>
          <w:szCs w:val="28"/>
        </w:rPr>
        <w:t xml:space="preserve"> Бюджетного кодекса Российской Федерации.</w:t>
      </w:r>
    </w:p>
    <w:p w14:paraId="02D84C69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1.2. </w:t>
      </w:r>
      <w:r w:rsidR="00A555B7">
        <w:rPr>
          <w:rFonts w:eastAsia="Calibri"/>
          <w:bCs/>
          <w:sz w:val="28"/>
          <w:szCs w:val="28"/>
        </w:rPr>
        <w:t>Главные распорядители бюджетных средств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и подведомственные им </w:t>
      </w:r>
      <w:r w:rsidR="00A555B7">
        <w:rPr>
          <w:rFonts w:eastAsia="Calibri"/>
          <w:bCs/>
          <w:sz w:val="28"/>
          <w:szCs w:val="28"/>
        </w:rPr>
        <w:t>муниципальные</w:t>
      </w:r>
      <w:r w:rsidRPr="00A004DC">
        <w:rPr>
          <w:rFonts w:eastAsia="Calibri"/>
          <w:bCs/>
          <w:sz w:val="28"/>
          <w:szCs w:val="28"/>
        </w:rPr>
        <w:t xml:space="preserve"> учреждения </w:t>
      </w:r>
      <w:r w:rsidRPr="00A004DC">
        <w:rPr>
          <w:rFonts w:eastAsia="Calibri"/>
          <w:bCs/>
          <w:sz w:val="28"/>
          <w:szCs w:val="28"/>
        </w:rPr>
        <w:lastRenderedPageBreak/>
        <w:t>(далее - заказчики) вправе принимать долгосрочные обязательства в следующих случаях:</w:t>
      </w:r>
    </w:p>
    <w:p w14:paraId="3EF804A7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bookmarkStart w:id="0" w:name="Par4"/>
      <w:bookmarkEnd w:id="0"/>
      <w:r w:rsidRPr="00A004DC">
        <w:rPr>
          <w:rFonts w:eastAsia="Calibri"/>
          <w:bCs/>
          <w:sz w:val="28"/>
          <w:szCs w:val="28"/>
        </w:rPr>
        <w:t xml:space="preserve">1.2.1. Заключение </w:t>
      </w:r>
      <w:r w:rsidR="00A555B7">
        <w:rPr>
          <w:rFonts w:eastAsia="Calibri"/>
          <w:bCs/>
          <w:sz w:val="28"/>
          <w:szCs w:val="28"/>
        </w:rPr>
        <w:t>муниципальных</w:t>
      </w:r>
      <w:r w:rsidRPr="00A004DC">
        <w:rPr>
          <w:rFonts w:eastAsia="Calibri"/>
          <w:bCs/>
          <w:sz w:val="28"/>
          <w:szCs w:val="28"/>
        </w:rPr>
        <w:t xml:space="preserve"> контрактов (контрактов, договоров), предметом которых является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финансовое обеспечение которых </w:t>
      </w:r>
      <w:r w:rsidR="00A555B7">
        <w:rPr>
          <w:rFonts w:eastAsia="Calibri"/>
          <w:bCs/>
          <w:sz w:val="28"/>
          <w:szCs w:val="28"/>
        </w:rPr>
        <w:t xml:space="preserve">осуществляется за счет </w:t>
      </w:r>
      <w:proofErr w:type="gramStart"/>
      <w:r w:rsidR="00A555B7">
        <w:rPr>
          <w:rFonts w:eastAsia="Calibri"/>
          <w:bCs/>
          <w:sz w:val="28"/>
          <w:szCs w:val="28"/>
        </w:rPr>
        <w:t xml:space="preserve">средств </w:t>
      </w:r>
      <w:r w:rsidRPr="00A004DC">
        <w:rPr>
          <w:rFonts w:eastAsia="Calibri"/>
          <w:bCs/>
          <w:sz w:val="28"/>
          <w:szCs w:val="28"/>
        </w:rPr>
        <w:t xml:space="preserve"> бюджета</w:t>
      </w:r>
      <w:proofErr w:type="gramEnd"/>
      <w:r w:rsidR="00A555B7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(далее - лимиты бюджетных обязательств).</w:t>
      </w:r>
    </w:p>
    <w:p w14:paraId="4BD75076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bookmarkStart w:id="1" w:name="Par5"/>
      <w:bookmarkEnd w:id="1"/>
      <w:r w:rsidRPr="00A004DC">
        <w:rPr>
          <w:rFonts w:eastAsia="Calibri"/>
          <w:bCs/>
          <w:sz w:val="28"/>
          <w:szCs w:val="28"/>
        </w:rPr>
        <w:t xml:space="preserve">1.2.2. Заключение концессионных соглашений, стороной которых выступает </w:t>
      </w:r>
      <w:r w:rsidR="00AE3B37">
        <w:rPr>
          <w:rFonts w:eastAsia="Calibri"/>
          <w:bCs/>
          <w:sz w:val="28"/>
          <w:szCs w:val="28"/>
        </w:rPr>
        <w:t xml:space="preserve">муниципальное образование </w:t>
      </w:r>
      <w:r w:rsidR="00A555B7">
        <w:rPr>
          <w:rFonts w:eastAsia="Calibri"/>
          <w:bCs/>
          <w:sz w:val="28"/>
          <w:szCs w:val="28"/>
        </w:rPr>
        <w:t>Нолинский муниципальный район</w:t>
      </w:r>
      <w:r w:rsidRPr="00A004DC">
        <w:rPr>
          <w:rFonts w:eastAsia="Calibri"/>
          <w:bCs/>
          <w:sz w:val="28"/>
          <w:szCs w:val="28"/>
        </w:rPr>
        <w:t>.</w:t>
      </w:r>
    </w:p>
    <w:p w14:paraId="1E36AEE3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bookmarkStart w:id="2" w:name="Par6"/>
      <w:bookmarkEnd w:id="2"/>
      <w:r w:rsidRPr="00A004DC">
        <w:rPr>
          <w:rFonts w:eastAsia="Calibri"/>
          <w:bCs/>
          <w:sz w:val="28"/>
          <w:szCs w:val="28"/>
        </w:rPr>
        <w:t xml:space="preserve">1.2.3. Заключение </w:t>
      </w:r>
      <w:r w:rsidR="00A555B7">
        <w:rPr>
          <w:rFonts w:eastAsia="Calibri"/>
          <w:bCs/>
          <w:sz w:val="28"/>
          <w:szCs w:val="28"/>
        </w:rPr>
        <w:t>муниципальных</w:t>
      </w:r>
      <w:r w:rsidRPr="00A004DC">
        <w:rPr>
          <w:rFonts w:eastAsia="Calibri"/>
          <w:bCs/>
          <w:sz w:val="28"/>
          <w:szCs w:val="28"/>
        </w:rPr>
        <w:t xml:space="preserve"> контрактов (контрактов) в случаях, установленных </w:t>
      </w:r>
      <w:hyperlink r:id="rId16" w:history="1">
        <w:r w:rsidRPr="00A004DC">
          <w:rPr>
            <w:rFonts w:eastAsia="Calibri"/>
            <w:bCs/>
            <w:color w:val="0000FF"/>
            <w:sz w:val="28"/>
            <w:szCs w:val="28"/>
          </w:rPr>
          <w:t>частью 16 статьи 34</w:t>
        </w:r>
      </w:hyperlink>
      <w:r w:rsidRPr="00A004DC">
        <w:rPr>
          <w:rFonts w:eastAsia="Calibri"/>
          <w:bCs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2E00325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bookmarkStart w:id="3" w:name="Par7"/>
      <w:bookmarkEnd w:id="3"/>
      <w:r w:rsidRPr="00A004DC">
        <w:rPr>
          <w:rFonts w:eastAsia="Calibri"/>
          <w:bCs/>
          <w:sz w:val="28"/>
          <w:szCs w:val="28"/>
        </w:rPr>
        <w:t xml:space="preserve">1.2.4. Заключение </w:t>
      </w:r>
      <w:r w:rsidR="002810F6">
        <w:rPr>
          <w:rFonts w:eastAsia="Calibri"/>
          <w:bCs/>
          <w:sz w:val="28"/>
          <w:szCs w:val="28"/>
        </w:rPr>
        <w:t>муниципальных</w:t>
      </w:r>
      <w:r w:rsidRPr="00A004DC">
        <w:rPr>
          <w:rFonts w:eastAsia="Calibri"/>
          <w:bCs/>
          <w:sz w:val="28"/>
          <w:szCs w:val="28"/>
        </w:rPr>
        <w:t xml:space="preserve"> контрактов (контрактов, договоров), предметом которых является выполнение работ, оказание услуг в целях исполнения обязательств по использованию объектов капитального строительства, линейных объектов, включая элементы обустройства автомобильных дорог общего пользования </w:t>
      </w:r>
      <w:r w:rsidR="00C36A41">
        <w:rPr>
          <w:rFonts w:eastAsia="Calibri"/>
          <w:bCs/>
          <w:sz w:val="28"/>
          <w:szCs w:val="28"/>
        </w:rPr>
        <w:t>местного</w:t>
      </w:r>
      <w:r w:rsidRPr="00A004DC">
        <w:rPr>
          <w:rFonts w:eastAsia="Calibri"/>
          <w:bCs/>
          <w:sz w:val="28"/>
          <w:szCs w:val="28"/>
        </w:rPr>
        <w:t xml:space="preserve"> значения, соглашений о предоставлении субсидий.</w:t>
      </w:r>
    </w:p>
    <w:p w14:paraId="56E5839F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1.3. Долгосрочные обязательства, указанные в </w:t>
      </w:r>
      <w:hyperlink w:anchor="Par4" w:history="1">
        <w:r w:rsidRPr="00A004DC">
          <w:rPr>
            <w:rFonts w:eastAsia="Calibri"/>
            <w:bCs/>
            <w:color w:val="0000FF"/>
            <w:sz w:val="28"/>
            <w:szCs w:val="28"/>
          </w:rPr>
          <w:t>подпункте 1.2.1</w:t>
        </w:r>
      </w:hyperlink>
      <w:r w:rsidRPr="00A004DC">
        <w:rPr>
          <w:rFonts w:eastAsia="Calibri"/>
          <w:bCs/>
          <w:sz w:val="28"/>
          <w:szCs w:val="28"/>
        </w:rPr>
        <w:t xml:space="preserve"> настоящего Положения, принимаются на основании </w:t>
      </w:r>
      <w:r w:rsidR="00C30FC3">
        <w:rPr>
          <w:rFonts w:eastAsia="Calibri"/>
          <w:bCs/>
          <w:sz w:val="28"/>
          <w:szCs w:val="28"/>
        </w:rPr>
        <w:t>постановлений</w:t>
      </w:r>
      <w:r w:rsidRPr="00A004DC">
        <w:rPr>
          <w:rFonts w:eastAsia="Calibri"/>
          <w:bCs/>
          <w:sz w:val="28"/>
          <w:szCs w:val="28"/>
        </w:rPr>
        <w:t xml:space="preserve"> </w:t>
      </w:r>
      <w:r w:rsidR="00522544">
        <w:rPr>
          <w:rFonts w:eastAsia="Calibri"/>
          <w:bCs/>
          <w:sz w:val="28"/>
          <w:szCs w:val="28"/>
        </w:rPr>
        <w:t>администрации Нолинского района</w:t>
      </w:r>
      <w:r w:rsidRPr="00A004DC">
        <w:rPr>
          <w:rFonts w:eastAsia="Calibri"/>
          <w:bCs/>
          <w:sz w:val="28"/>
          <w:szCs w:val="28"/>
        </w:rPr>
        <w:t xml:space="preserve">, принимаемых в соответствии с </w:t>
      </w:r>
      <w:hyperlink r:id="rId17" w:history="1">
        <w:r w:rsidRPr="00A004DC">
          <w:rPr>
            <w:rFonts w:eastAsia="Calibri"/>
            <w:bCs/>
            <w:color w:val="0000FF"/>
            <w:sz w:val="28"/>
            <w:szCs w:val="28"/>
          </w:rPr>
          <w:t>пунктом 2 статьи 78.2</w:t>
        </w:r>
      </w:hyperlink>
      <w:r w:rsidRPr="00A004DC">
        <w:rPr>
          <w:rFonts w:eastAsia="Calibri"/>
          <w:bCs/>
          <w:sz w:val="28"/>
          <w:szCs w:val="28"/>
        </w:rPr>
        <w:t xml:space="preserve"> и </w:t>
      </w:r>
      <w:hyperlink r:id="rId18" w:history="1">
        <w:r w:rsidRPr="00A004DC">
          <w:rPr>
            <w:rFonts w:eastAsia="Calibri"/>
            <w:bCs/>
            <w:color w:val="0000FF"/>
            <w:sz w:val="28"/>
            <w:szCs w:val="28"/>
          </w:rPr>
          <w:t>статьей 79</w:t>
        </w:r>
      </w:hyperlink>
      <w:r w:rsidRPr="00A004DC">
        <w:rPr>
          <w:rFonts w:eastAsia="Calibri"/>
          <w:bCs/>
          <w:sz w:val="28"/>
          <w:szCs w:val="28"/>
        </w:rPr>
        <w:t xml:space="preserve"> Бюджетного кодекса Российской Федерации.</w:t>
      </w:r>
    </w:p>
    <w:p w14:paraId="3DF75B28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1.4. Долгосрочные обязательства, указанные в </w:t>
      </w:r>
      <w:hyperlink w:anchor="Par5" w:history="1">
        <w:r w:rsidRPr="00A004DC">
          <w:rPr>
            <w:rFonts w:eastAsia="Calibri"/>
            <w:bCs/>
            <w:color w:val="0000FF"/>
            <w:sz w:val="28"/>
            <w:szCs w:val="28"/>
          </w:rPr>
          <w:t>подпункте 1.2.2</w:t>
        </w:r>
      </w:hyperlink>
      <w:r w:rsidRPr="00A004DC">
        <w:rPr>
          <w:rFonts w:eastAsia="Calibri"/>
          <w:bCs/>
          <w:sz w:val="28"/>
          <w:szCs w:val="28"/>
        </w:rPr>
        <w:t xml:space="preserve"> настоящего Положения, принимаются на основании </w:t>
      </w:r>
      <w:r w:rsidR="00664A79">
        <w:rPr>
          <w:rFonts w:eastAsia="Calibri"/>
          <w:bCs/>
          <w:sz w:val="28"/>
          <w:szCs w:val="28"/>
        </w:rPr>
        <w:t>постановлений администрации Нолинского района</w:t>
      </w:r>
      <w:r w:rsidRPr="00A004DC">
        <w:rPr>
          <w:rFonts w:eastAsia="Calibri"/>
          <w:bCs/>
          <w:sz w:val="28"/>
          <w:szCs w:val="28"/>
        </w:rPr>
        <w:t xml:space="preserve">, принимаемых в соответствии со </w:t>
      </w:r>
      <w:hyperlink r:id="rId19" w:history="1">
        <w:r w:rsidRPr="00A004DC">
          <w:rPr>
            <w:rFonts w:eastAsia="Calibri"/>
            <w:bCs/>
            <w:color w:val="0000FF"/>
            <w:sz w:val="28"/>
            <w:szCs w:val="28"/>
          </w:rPr>
          <w:t>статьей 22</w:t>
        </w:r>
      </w:hyperlink>
      <w:r w:rsidRPr="00A004DC">
        <w:rPr>
          <w:rFonts w:eastAsia="Calibri"/>
          <w:bCs/>
          <w:sz w:val="28"/>
          <w:szCs w:val="28"/>
        </w:rPr>
        <w:t xml:space="preserve"> Федерального закона от 21.07.2005 N 115-ФЗ "О концессионных соглашениях".</w:t>
      </w:r>
    </w:p>
    <w:p w14:paraId="5570D2B0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lastRenderedPageBreak/>
        <w:t xml:space="preserve">1.5. Долгосрочные обязательства, указанные в </w:t>
      </w:r>
      <w:hyperlink w:anchor="Par6" w:history="1">
        <w:r w:rsidRPr="00A004DC">
          <w:rPr>
            <w:rFonts w:eastAsia="Calibri"/>
            <w:bCs/>
            <w:color w:val="0000FF"/>
            <w:sz w:val="28"/>
            <w:szCs w:val="28"/>
          </w:rPr>
          <w:t>подпунктах 1.2.3</w:t>
        </w:r>
      </w:hyperlink>
      <w:r w:rsidRPr="00A004DC">
        <w:rPr>
          <w:rFonts w:eastAsia="Calibri"/>
          <w:bCs/>
          <w:sz w:val="28"/>
          <w:szCs w:val="28"/>
        </w:rPr>
        <w:t xml:space="preserve"> и </w:t>
      </w:r>
      <w:hyperlink w:anchor="Par7" w:history="1">
        <w:r w:rsidRPr="00A004DC">
          <w:rPr>
            <w:rFonts w:eastAsia="Calibri"/>
            <w:bCs/>
            <w:color w:val="0000FF"/>
            <w:sz w:val="28"/>
            <w:szCs w:val="28"/>
          </w:rPr>
          <w:t>1.2.4</w:t>
        </w:r>
      </w:hyperlink>
      <w:r w:rsidRPr="00A004DC">
        <w:rPr>
          <w:rFonts w:eastAsia="Calibri"/>
          <w:bCs/>
          <w:sz w:val="28"/>
          <w:szCs w:val="28"/>
        </w:rPr>
        <w:t xml:space="preserve"> настоящего Положения, принимаются на основании </w:t>
      </w:r>
      <w:r w:rsidR="00C30FC3">
        <w:rPr>
          <w:rFonts w:eastAsia="Calibri"/>
          <w:bCs/>
          <w:sz w:val="28"/>
          <w:szCs w:val="28"/>
        </w:rPr>
        <w:t>постановлений администрации Нолинского района</w:t>
      </w:r>
      <w:r w:rsidRPr="00A004DC">
        <w:rPr>
          <w:rFonts w:eastAsia="Calibri"/>
          <w:bCs/>
          <w:sz w:val="28"/>
          <w:szCs w:val="28"/>
        </w:rPr>
        <w:t>, принимаемых в соответствии с разделом 2 настоящего Положения.</w:t>
      </w:r>
    </w:p>
    <w:p w14:paraId="644F9CE0" w14:textId="77777777" w:rsidR="00A004DC" w:rsidRPr="00A004DC" w:rsidRDefault="00A004DC" w:rsidP="00A004DC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004DC">
        <w:rPr>
          <w:rFonts w:eastAsia="Calibri"/>
          <w:b/>
          <w:bCs/>
          <w:sz w:val="28"/>
          <w:szCs w:val="28"/>
        </w:rPr>
        <w:t>2. Порядок принятия решений о принятии долгосрочных обязательств</w:t>
      </w:r>
    </w:p>
    <w:p w14:paraId="5D422FA4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2.1. Решение о принятии долгосрочных обязательств принимается в форме </w:t>
      </w:r>
      <w:r w:rsidR="0011266F">
        <w:rPr>
          <w:rFonts w:eastAsia="Calibri"/>
          <w:bCs/>
          <w:sz w:val="28"/>
          <w:szCs w:val="28"/>
        </w:rPr>
        <w:t>постановления</w:t>
      </w:r>
      <w:r w:rsidRPr="00A004DC">
        <w:rPr>
          <w:rFonts w:eastAsia="Calibri"/>
          <w:bCs/>
          <w:sz w:val="28"/>
          <w:szCs w:val="28"/>
        </w:rPr>
        <w:t xml:space="preserve"> </w:t>
      </w:r>
      <w:r w:rsidR="0011266F">
        <w:rPr>
          <w:rFonts w:eastAsia="Calibri"/>
          <w:bCs/>
          <w:sz w:val="28"/>
          <w:szCs w:val="28"/>
        </w:rPr>
        <w:t>администрации Нолинского района</w:t>
      </w:r>
      <w:r w:rsidRPr="00A004DC">
        <w:rPr>
          <w:rFonts w:eastAsia="Calibri"/>
          <w:bCs/>
          <w:sz w:val="28"/>
          <w:szCs w:val="28"/>
        </w:rPr>
        <w:t>.</w:t>
      </w:r>
    </w:p>
    <w:p w14:paraId="4F2A807E" w14:textId="77777777" w:rsidR="00A004DC" w:rsidRPr="000F5271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2.2. Подготовку проекта </w:t>
      </w:r>
      <w:r w:rsidR="00A23CD0">
        <w:rPr>
          <w:rFonts w:eastAsia="Calibri"/>
          <w:bCs/>
          <w:sz w:val="28"/>
          <w:szCs w:val="28"/>
        </w:rPr>
        <w:t>постановления администрации Нолинского района</w:t>
      </w:r>
      <w:r w:rsidRPr="00A004DC">
        <w:rPr>
          <w:rFonts w:eastAsia="Calibri"/>
          <w:bCs/>
          <w:sz w:val="28"/>
          <w:szCs w:val="28"/>
        </w:rPr>
        <w:t xml:space="preserve"> о принятии долгосрочных </w:t>
      </w:r>
      <w:r w:rsidRPr="000F5271">
        <w:rPr>
          <w:rFonts w:eastAsia="Calibri"/>
          <w:bCs/>
          <w:sz w:val="28"/>
          <w:szCs w:val="28"/>
        </w:rPr>
        <w:t xml:space="preserve">обязательств осуществляет </w:t>
      </w:r>
      <w:r w:rsidR="0011266F" w:rsidRPr="000F5271">
        <w:rPr>
          <w:rFonts w:eastAsia="Calibri"/>
          <w:bCs/>
          <w:sz w:val="28"/>
          <w:szCs w:val="28"/>
        </w:rPr>
        <w:t>соответствующее структурное подразделение (отраслевой</w:t>
      </w:r>
      <w:r w:rsidR="0011266F" w:rsidRPr="000309E9">
        <w:rPr>
          <w:rFonts w:eastAsia="Calibri"/>
          <w:bCs/>
          <w:color w:val="FF0000"/>
          <w:sz w:val="28"/>
          <w:szCs w:val="28"/>
        </w:rPr>
        <w:t xml:space="preserve"> </w:t>
      </w:r>
      <w:r w:rsidR="0011266F" w:rsidRPr="000F5271">
        <w:rPr>
          <w:rFonts w:eastAsia="Calibri"/>
          <w:bCs/>
          <w:sz w:val="28"/>
          <w:szCs w:val="28"/>
        </w:rPr>
        <w:t>орган) администрации Нолинского района</w:t>
      </w:r>
      <w:r w:rsidRPr="000F5271">
        <w:rPr>
          <w:rFonts w:eastAsia="Calibri"/>
          <w:bCs/>
          <w:sz w:val="28"/>
          <w:szCs w:val="28"/>
        </w:rPr>
        <w:t xml:space="preserve">, </w:t>
      </w:r>
      <w:r w:rsidR="00A23CD0" w:rsidRPr="000F5271">
        <w:rPr>
          <w:rFonts w:eastAsia="Calibri"/>
          <w:bCs/>
          <w:sz w:val="28"/>
          <w:szCs w:val="28"/>
        </w:rPr>
        <w:t>курирующее данную сферу</w:t>
      </w:r>
      <w:r w:rsidRPr="000F5271">
        <w:rPr>
          <w:rFonts w:eastAsia="Calibri"/>
          <w:bCs/>
          <w:sz w:val="28"/>
          <w:szCs w:val="28"/>
        </w:rPr>
        <w:t>.</w:t>
      </w:r>
    </w:p>
    <w:p w14:paraId="2C903A6A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2.3. Проект решения о принятии долгосрочных обязательств может предусматривать право заказчиков принимать обязательства на срок, превышающий срок действия утвержденных лимитов бюджетных обязательств, на основании нескольких </w:t>
      </w:r>
      <w:r w:rsidR="00A23CD0">
        <w:rPr>
          <w:rFonts w:eastAsia="Calibri"/>
          <w:bCs/>
          <w:sz w:val="28"/>
          <w:szCs w:val="28"/>
        </w:rPr>
        <w:t>муниципальных</w:t>
      </w:r>
      <w:r w:rsidRPr="00A004DC">
        <w:rPr>
          <w:rFonts w:eastAsia="Calibri"/>
          <w:bCs/>
          <w:sz w:val="28"/>
          <w:szCs w:val="28"/>
        </w:rPr>
        <w:t xml:space="preserve"> контрактов (контрактов, договоров, соглашений о предоставлении субсидий).</w:t>
      </w:r>
    </w:p>
    <w:p w14:paraId="341DC9C7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2.4. Проект решения о принятии долгосрочных обязательств должен содержать следующую информацию:</w:t>
      </w:r>
    </w:p>
    <w:p w14:paraId="75D2A5E4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2.4.1. В отношении каждого </w:t>
      </w:r>
      <w:r w:rsidR="00A23CD0">
        <w:rPr>
          <w:rFonts w:eastAsia="Calibri"/>
          <w:bCs/>
          <w:sz w:val="28"/>
          <w:szCs w:val="28"/>
        </w:rPr>
        <w:t>муниципального</w:t>
      </w:r>
      <w:r w:rsidRPr="00A004DC">
        <w:rPr>
          <w:rFonts w:eastAsia="Calibri"/>
          <w:bCs/>
          <w:sz w:val="28"/>
          <w:szCs w:val="28"/>
        </w:rPr>
        <w:t xml:space="preserve"> контракта (контракта, договора):</w:t>
      </w:r>
    </w:p>
    <w:p w14:paraId="2D330A6C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наименование заказчика;</w:t>
      </w:r>
    </w:p>
    <w:p w14:paraId="1A23AEF9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наименование объекта закупки;</w:t>
      </w:r>
    </w:p>
    <w:p w14:paraId="65FC42D9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описание товара, работы, услуги и планируемые результаты выполнения работы, оказания услуги;</w:t>
      </w:r>
    </w:p>
    <w:p w14:paraId="199D681C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предельный срок выполнения работы, оказания услуги с учетом срока осуществления закупки, не превышающего семи лет;</w:t>
      </w:r>
    </w:p>
    <w:p w14:paraId="46AFB584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предельный объем средств на оплату </w:t>
      </w:r>
      <w:r w:rsidR="00A23CD0">
        <w:rPr>
          <w:rFonts w:eastAsia="Calibri"/>
          <w:bCs/>
          <w:sz w:val="28"/>
          <w:szCs w:val="28"/>
        </w:rPr>
        <w:t>муниципального</w:t>
      </w:r>
      <w:r w:rsidRPr="00A004DC">
        <w:rPr>
          <w:rFonts w:eastAsia="Calibri"/>
          <w:bCs/>
          <w:sz w:val="28"/>
          <w:szCs w:val="28"/>
        </w:rPr>
        <w:t xml:space="preserve"> контракта с разбивкой по годам.</w:t>
      </w:r>
    </w:p>
    <w:p w14:paraId="5DD35D65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2.4.2. В отношении каждого соглашения о предоставлении субсидии:</w:t>
      </w:r>
    </w:p>
    <w:p w14:paraId="10B2E0BC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цель предоставления субсидии;</w:t>
      </w:r>
    </w:p>
    <w:p w14:paraId="39643522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наименование получателя субсидии;</w:t>
      </w:r>
    </w:p>
    <w:p w14:paraId="545732F7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lastRenderedPageBreak/>
        <w:t>предполагаемый (предельный) размер средств бюджета</w:t>
      </w:r>
      <w:r w:rsidR="00A23CD0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на предоставление субсидии;</w:t>
      </w:r>
    </w:p>
    <w:p w14:paraId="304B10DD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срок достижения результата предоставления субсидии, не превышающий семи лет.</w:t>
      </w:r>
    </w:p>
    <w:p w14:paraId="4AD2ADAD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2.5. </w:t>
      </w:r>
      <w:r w:rsidR="007E734B">
        <w:rPr>
          <w:rFonts w:eastAsia="Calibri"/>
          <w:bCs/>
          <w:sz w:val="28"/>
          <w:szCs w:val="28"/>
        </w:rPr>
        <w:t>Структурное подразделение (отраслевой орган) администрации Нолинского района</w:t>
      </w:r>
      <w:r w:rsidRPr="00A004DC">
        <w:rPr>
          <w:rFonts w:eastAsia="Calibri"/>
          <w:bCs/>
          <w:sz w:val="28"/>
          <w:szCs w:val="28"/>
        </w:rPr>
        <w:t xml:space="preserve"> при подготовке проекта решения о принятии долгосрочных обязательств обеспечивает его соответствие следующим требованиям:</w:t>
      </w:r>
    </w:p>
    <w:p w14:paraId="0F5D92F4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2.5.1. Распределение общего (предельного) объема средств бюджета</w:t>
      </w:r>
      <w:r w:rsidR="006B54DD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на оплату </w:t>
      </w:r>
      <w:r w:rsidR="00E71C14">
        <w:rPr>
          <w:rFonts w:eastAsia="Calibri"/>
          <w:bCs/>
          <w:sz w:val="28"/>
          <w:szCs w:val="28"/>
        </w:rPr>
        <w:t>муниципального</w:t>
      </w:r>
      <w:r w:rsidRPr="00A004DC">
        <w:rPr>
          <w:rFonts w:eastAsia="Calibri"/>
          <w:bCs/>
          <w:sz w:val="28"/>
          <w:szCs w:val="28"/>
        </w:rPr>
        <w:t xml:space="preserve"> контракта (контракта, договора) или на предоставление субсидии в очередном (текущем) финансовом году и плановом периоде не должно превышать распределения объема соответствующих бюджетных ассигнований, предусмотренных в бюджете</w:t>
      </w:r>
      <w:r w:rsidR="00E71C14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на очередной (текущий) финансовый год и плановый период на оплату указанного </w:t>
      </w:r>
      <w:r w:rsidR="00E71C14">
        <w:rPr>
          <w:rFonts w:eastAsia="Calibri"/>
          <w:bCs/>
          <w:sz w:val="28"/>
          <w:szCs w:val="28"/>
        </w:rPr>
        <w:t>муниципального</w:t>
      </w:r>
      <w:r w:rsidRPr="00A004DC">
        <w:rPr>
          <w:rFonts w:eastAsia="Calibri"/>
          <w:bCs/>
          <w:sz w:val="28"/>
          <w:szCs w:val="28"/>
        </w:rPr>
        <w:t xml:space="preserve"> контракта (контракта, договора) или на предоставление субсидии.</w:t>
      </w:r>
    </w:p>
    <w:p w14:paraId="13DB4A99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2.5.2. Распределение общего (предельного) объема средств бюджета </w:t>
      </w:r>
      <w:r w:rsidR="00E71C14">
        <w:rPr>
          <w:rFonts w:eastAsia="Calibri"/>
          <w:bCs/>
          <w:sz w:val="28"/>
          <w:szCs w:val="28"/>
        </w:rPr>
        <w:t xml:space="preserve">Нолинского муниципального района </w:t>
      </w:r>
      <w:r w:rsidRPr="00A004DC">
        <w:rPr>
          <w:rFonts w:eastAsia="Calibri"/>
          <w:bCs/>
          <w:sz w:val="28"/>
          <w:szCs w:val="28"/>
        </w:rPr>
        <w:t xml:space="preserve">на оплату </w:t>
      </w:r>
      <w:r w:rsidR="00E71C14">
        <w:rPr>
          <w:rFonts w:eastAsia="Calibri"/>
          <w:bCs/>
          <w:sz w:val="28"/>
          <w:szCs w:val="28"/>
        </w:rPr>
        <w:t>муниципального</w:t>
      </w:r>
      <w:r w:rsidRPr="00A004DC">
        <w:rPr>
          <w:rFonts w:eastAsia="Calibri"/>
          <w:bCs/>
          <w:sz w:val="28"/>
          <w:szCs w:val="28"/>
        </w:rPr>
        <w:t xml:space="preserve"> контракта (контракта, договора) или на предоставление субсидии за пределами планового периода не должно превышать по каждому следующему году, выходящему за пределы планового периода, распределения объема соответствующих бюджетных ассигнований, предусмотренных в бюджете</w:t>
      </w:r>
      <w:r w:rsidR="00E71C14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на второй год планового периода на оплату указанного </w:t>
      </w:r>
      <w:r w:rsidR="00E71C14">
        <w:rPr>
          <w:rFonts w:eastAsia="Calibri"/>
          <w:bCs/>
          <w:sz w:val="28"/>
          <w:szCs w:val="28"/>
        </w:rPr>
        <w:t>муниципального</w:t>
      </w:r>
      <w:r w:rsidRPr="00A004DC">
        <w:rPr>
          <w:rFonts w:eastAsia="Calibri"/>
          <w:bCs/>
          <w:sz w:val="28"/>
          <w:szCs w:val="28"/>
        </w:rPr>
        <w:t xml:space="preserve"> контракта (контракта, договора) или на предоставление субсидии.</w:t>
      </w:r>
    </w:p>
    <w:p w14:paraId="5EC98CA6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2.6. Пояснительная записка к проекту решения о принятии долгосрочных обязательств должна содержать, помимо прочего, следующую информацию:</w:t>
      </w:r>
    </w:p>
    <w:p w14:paraId="75259790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обоснование необходимости принятия долгосрочных обязательств;</w:t>
      </w:r>
    </w:p>
    <w:p w14:paraId="3E3478A8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lastRenderedPageBreak/>
        <w:t xml:space="preserve">обоснование (расчет) распределения общего (предельного) объема средств бюджета </w:t>
      </w:r>
      <w:r w:rsidR="00E71C14">
        <w:rPr>
          <w:rFonts w:eastAsia="Calibri"/>
          <w:bCs/>
          <w:sz w:val="28"/>
          <w:szCs w:val="28"/>
        </w:rPr>
        <w:t>Нолинского муниципального района</w:t>
      </w:r>
      <w:r w:rsidR="000F5271">
        <w:rPr>
          <w:rFonts w:eastAsia="Calibri"/>
          <w:bCs/>
          <w:sz w:val="28"/>
          <w:szCs w:val="28"/>
        </w:rPr>
        <w:t xml:space="preserve"> </w:t>
      </w:r>
      <w:r w:rsidRPr="00A004DC">
        <w:rPr>
          <w:rFonts w:eastAsia="Calibri"/>
          <w:bCs/>
          <w:sz w:val="28"/>
          <w:szCs w:val="28"/>
        </w:rPr>
        <w:t>на осуществление закупок, предоставление субсидий за пределами планового периода;</w:t>
      </w:r>
    </w:p>
    <w:p w14:paraId="7E059CEB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>предполагаемые источники финансового обеспечения осуществления закупок, предоставления субсидий в очередном (текущем) финансовом году и плановом периоде, а также за пределами планового периода;</w:t>
      </w:r>
    </w:p>
    <w:p w14:paraId="3861E60C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предполагаемые источники финансового обеспечения превышения объема средств и (или) сроков, предусмотренных </w:t>
      </w:r>
      <w:r w:rsidR="003C3C4B">
        <w:rPr>
          <w:rFonts w:eastAsia="Calibri"/>
          <w:bCs/>
          <w:sz w:val="28"/>
          <w:szCs w:val="28"/>
        </w:rPr>
        <w:t>муниципальным</w:t>
      </w:r>
      <w:r w:rsidRPr="00A004DC">
        <w:rPr>
          <w:rFonts w:eastAsia="Calibri"/>
          <w:bCs/>
          <w:sz w:val="28"/>
          <w:szCs w:val="28"/>
        </w:rPr>
        <w:t xml:space="preserve"> контрактом (контрактом, договором) или соглашением о предоставлении субсидии, над объемом бюджетных ассигнований, предусмотренных в бюджете</w:t>
      </w:r>
      <w:r w:rsidR="003C3C4B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, и (или) над сроком действия </w:t>
      </w:r>
      <w:r w:rsidR="003C3C4B">
        <w:rPr>
          <w:rFonts w:eastAsia="Calibri"/>
          <w:bCs/>
          <w:sz w:val="28"/>
          <w:szCs w:val="28"/>
        </w:rPr>
        <w:t>решения Нолинской районной Думы</w:t>
      </w:r>
      <w:r w:rsidRPr="00A004DC">
        <w:rPr>
          <w:rFonts w:eastAsia="Calibri"/>
          <w:bCs/>
          <w:sz w:val="28"/>
          <w:szCs w:val="28"/>
        </w:rPr>
        <w:t xml:space="preserve"> о бюджете</w:t>
      </w:r>
      <w:r w:rsidR="003C3C4B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на очередной финансовый год и на плановый период.</w:t>
      </w:r>
    </w:p>
    <w:p w14:paraId="1EC32BCF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2.7. </w:t>
      </w:r>
      <w:r w:rsidR="0015659B">
        <w:rPr>
          <w:rFonts w:eastAsia="Calibri"/>
          <w:bCs/>
          <w:sz w:val="28"/>
          <w:szCs w:val="28"/>
        </w:rPr>
        <w:t>П</w:t>
      </w:r>
      <w:r w:rsidRPr="00A004DC">
        <w:rPr>
          <w:rFonts w:eastAsia="Calibri"/>
          <w:bCs/>
          <w:sz w:val="28"/>
          <w:szCs w:val="28"/>
        </w:rPr>
        <w:t xml:space="preserve">роект </w:t>
      </w:r>
      <w:r w:rsidR="0009720E">
        <w:rPr>
          <w:rFonts w:eastAsia="Calibri"/>
          <w:bCs/>
          <w:sz w:val="28"/>
          <w:szCs w:val="28"/>
        </w:rPr>
        <w:t>постановления администрации Нолинского района</w:t>
      </w:r>
      <w:r w:rsidRPr="00A004DC">
        <w:rPr>
          <w:rFonts w:eastAsia="Calibri"/>
          <w:bCs/>
          <w:sz w:val="28"/>
          <w:szCs w:val="28"/>
        </w:rPr>
        <w:t xml:space="preserve"> о принятии долгосрочных обязательств </w:t>
      </w:r>
      <w:r w:rsidR="0015659B">
        <w:rPr>
          <w:rFonts w:eastAsia="Calibri"/>
          <w:bCs/>
          <w:sz w:val="28"/>
          <w:szCs w:val="28"/>
        </w:rPr>
        <w:t>согласовывается с финансовым управлением администрации Нолинского района</w:t>
      </w:r>
      <w:r w:rsidRPr="00A004DC">
        <w:rPr>
          <w:rFonts w:eastAsia="Calibri"/>
          <w:bCs/>
          <w:sz w:val="28"/>
          <w:szCs w:val="28"/>
        </w:rPr>
        <w:t>.</w:t>
      </w:r>
    </w:p>
    <w:p w14:paraId="407468AF" w14:textId="77777777" w:rsidR="00A004DC" w:rsidRPr="00A004DC" w:rsidRDefault="00A004DC" w:rsidP="00A004D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A004DC">
        <w:rPr>
          <w:rFonts w:eastAsia="Calibri"/>
          <w:bCs/>
          <w:sz w:val="28"/>
          <w:szCs w:val="28"/>
        </w:rPr>
        <w:t xml:space="preserve">2.8. Принятые </w:t>
      </w:r>
      <w:r w:rsidR="0015659B">
        <w:rPr>
          <w:rFonts w:eastAsia="Calibri"/>
          <w:bCs/>
          <w:sz w:val="28"/>
          <w:szCs w:val="28"/>
        </w:rPr>
        <w:t>администрацией Нолинского района постановления о</w:t>
      </w:r>
      <w:r w:rsidRPr="00A004DC">
        <w:rPr>
          <w:rFonts w:eastAsia="Calibri"/>
          <w:bCs/>
          <w:sz w:val="28"/>
          <w:szCs w:val="28"/>
        </w:rPr>
        <w:t xml:space="preserve"> принятии долгосрочных обязательств учитываются при формировании бюджета</w:t>
      </w:r>
      <w:r w:rsidR="0015659B">
        <w:rPr>
          <w:rFonts w:eastAsia="Calibri"/>
          <w:bCs/>
          <w:sz w:val="28"/>
          <w:szCs w:val="28"/>
        </w:rPr>
        <w:t xml:space="preserve"> Нолинского муниципального района</w:t>
      </w:r>
      <w:r w:rsidRPr="00A004DC">
        <w:rPr>
          <w:rFonts w:eastAsia="Calibri"/>
          <w:bCs/>
          <w:sz w:val="28"/>
          <w:szCs w:val="28"/>
        </w:rPr>
        <w:t xml:space="preserve"> на очередной финансовый год и на плановый период (при внесении в него изменений).</w:t>
      </w:r>
    </w:p>
    <w:p w14:paraId="4CE0DC29" w14:textId="77777777" w:rsidR="00A004DC" w:rsidRDefault="00A004DC" w:rsidP="00A004DC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696B01E2" w14:textId="77777777" w:rsidR="00A004DC" w:rsidRPr="00A004DC" w:rsidRDefault="00A004DC" w:rsidP="00A004DC">
      <w:pPr>
        <w:jc w:val="both"/>
        <w:rPr>
          <w:b/>
          <w:sz w:val="28"/>
          <w:szCs w:val="28"/>
        </w:rPr>
      </w:pPr>
    </w:p>
    <w:sectPr w:rsidR="00A004DC" w:rsidRPr="00A004DC" w:rsidSect="003171B3">
      <w:headerReference w:type="default" r:id="rId20"/>
      <w:pgSz w:w="11906" w:h="16838"/>
      <w:pgMar w:top="56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E63F" w14:textId="77777777" w:rsidR="00360285" w:rsidRDefault="00360285" w:rsidP="00B83303">
      <w:r>
        <w:separator/>
      </w:r>
    </w:p>
  </w:endnote>
  <w:endnote w:type="continuationSeparator" w:id="0">
    <w:p w14:paraId="37B17A1D" w14:textId="77777777" w:rsidR="00360285" w:rsidRDefault="00360285" w:rsidP="00B8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5419" w14:textId="77777777" w:rsidR="00360285" w:rsidRDefault="00360285" w:rsidP="00B83303">
      <w:r>
        <w:separator/>
      </w:r>
    </w:p>
  </w:footnote>
  <w:footnote w:type="continuationSeparator" w:id="0">
    <w:p w14:paraId="67971F87" w14:textId="77777777" w:rsidR="00360285" w:rsidRDefault="00360285" w:rsidP="00B8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D7FE" w14:textId="77777777" w:rsidR="00E76647" w:rsidRDefault="00204BB6">
    <w:pPr>
      <w:pStyle w:val="a3"/>
      <w:jc w:val="center"/>
    </w:pPr>
    <w:r>
      <w:fldChar w:fldCharType="begin"/>
    </w:r>
    <w:r w:rsidR="00076283">
      <w:instrText xml:space="preserve"> PAGE   \* MERGEFORMAT </w:instrText>
    </w:r>
    <w:r>
      <w:fldChar w:fldCharType="separate"/>
    </w:r>
    <w:r w:rsidR="00BE6BE0">
      <w:rPr>
        <w:noProof/>
      </w:rPr>
      <w:t>7</w:t>
    </w:r>
    <w:r>
      <w:rPr>
        <w:noProof/>
      </w:rPr>
      <w:fldChar w:fldCharType="end"/>
    </w:r>
  </w:p>
  <w:p w14:paraId="6A8605B6" w14:textId="77777777" w:rsidR="00E76647" w:rsidRDefault="00E766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2DD"/>
    <w:multiLevelType w:val="multilevel"/>
    <w:tmpl w:val="21448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96915E5"/>
    <w:multiLevelType w:val="hybridMultilevel"/>
    <w:tmpl w:val="78584688"/>
    <w:lvl w:ilvl="0" w:tplc="1C5ECAEC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A0219"/>
    <w:multiLevelType w:val="multilevel"/>
    <w:tmpl w:val="78B2B5F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 w15:restartNumberingAfterBreak="0">
    <w:nsid w:val="2AE96A10"/>
    <w:multiLevelType w:val="hybridMultilevel"/>
    <w:tmpl w:val="B6B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BFF"/>
    <w:multiLevelType w:val="multilevel"/>
    <w:tmpl w:val="E06C38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3CAB3626"/>
    <w:multiLevelType w:val="hybridMultilevel"/>
    <w:tmpl w:val="F0569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3024D0"/>
    <w:multiLevelType w:val="multilevel"/>
    <w:tmpl w:val="033ED7A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AC0541"/>
    <w:multiLevelType w:val="multilevel"/>
    <w:tmpl w:val="95FA2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E69"/>
    <w:rsid w:val="00002931"/>
    <w:rsid w:val="00002F54"/>
    <w:rsid w:val="000032E6"/>
    <w:rsid w:val="0001033D"/>
    <w:rsid w:val="000143AA"/>
    <w:rsid w:val="0001743B"/>
    <w:rsid w:val="00025F85"/>
    <w:rsid w:val="000309E9"/>
    <w:rsid w:val="00031038"/>
    <w:rsid w:val="00032800"/>
    <w:rsid w:val="00032C2E"/>
    <w:rsid w:val="000347DC"/>
    <w:rsid w:val="00035D68"/>
    <w:rsid w:val="000419DF"/>
    <w:rsid w:val="00042DBC"/>
    <w:rsid w:val="00047E04"/>
    <w:rsid w:val="000508CF"/>
    <w:rsid w:val="0005318B"/>
    <w:rsid w:val="00063A18"/>
    <w:rsid w:val="000640A7"/>
    <w:rsid w:val="000670BF"/>
    <w:rsid w:val="00067115"/>
    <w:rsid w:val="00073DB2"/>
    <w:rsid w:val="00073F46"/>
    <w:rsid w:val="00076283"/>
    <w:rsid w:val="00083CED"/>
    <w:rsid w:val="000851BD"/>
    <w:rsid w:val="00090481"/>
    <w:rsid w:val="00090503"/>
    <w:rsid w:val="00092663"/>
    <w:rsid w:val="000928F1"/>
    <w:rsid w:val="00096EE9"/>
    <w:rsid w:val="0009720E"/>
    <w:rsid w:val="000A18AD"/>
    <w:rsid w:val="000A6FF1"/>
    <w:rsid w:val="000B7EFC"/>
    <w:rsid w:val="000C46B4"/>
    <w:rsid w:val="000C6C47"/>
    <w:rsid w:val="000D0144"/>
    <w:rsid w:val="000D36B3"/>
    <w:rsid w:val="000D39DF"/>
    <w:rsid w:val="000D6081"/>
    <w:rsid w:val="000E16FF"/>
    <w:rsid w:val="000F5271"/>
    <w:rsid w:val="0010232F"/>
    <w:rsid w:val="00102E45"/>
    <w:rsid w:val="00103C72"/>
    <w:rsid w:val="00111AEA"/>
    <w:rsid w:val="0011266F"/>
    <w:rsid w:val="00117065"/>
    <w:rsid w:val="001202F3"/>
    <w:rsid w:val="00126BEC"/>
    <w:rsid w:val="00127299"/>
    <w:rsid w:val="0014002D"/>
    <w:rsid w:val="001400F1"/>
    <w:rsid w:val="00140D95"/>
    <w:rsid w:val="00143091"/>
    <w:rsid w:val="001440CB"/>
    <w:rsid w:val="00144A0E"/>
    <w:rsid w:val="001467F8"/>
    <w:rsid w:val="00146840"/>
    <w:rsid w:val="001543B0"/>
    <w:rsid w:val="00155FD0"/>
    <w:rsid w:val="0015659B"/>
    <w:rsid w:val="00164918"/>
    <w:rsid w:val="0016541B"/>
    <w:rsid w:val="001659CE"/>
    <w:rsid w:val="001676D2"/>
    <w:rsid w:val="0017247C"/>
    <w:rsid w:val="001732DB"/>
    <w:rsid w:val="001745AC"/>
    <w:rsid w:val="0017608D"/>
    <w:rsid w:val="00177FC1"/>
    <w:rsid w:val="0018314A"/>
    <w:rsid w:val="00183998"/>
    <w:rsid w:val="001847F2"/>
    <w:rsid w:val="00190C9E"/>
    <w:rsid w:val="001913BB"/>
    <w:rsid w:val="00191DB3"/>
    <w:rsid w:val="00197C28"/>
    <w:rsid w:val="001C089D"/>
    <w:rsid w:val="001D3402"/>
    <w:rsid w:val="001D3F43"/>
    <w:rsid w:val="001D5F93"/>
    <w:rsid w:val="001E0ECB"/>
    <w:rsid w:val="001E2FDA"/>
    <w:rsid w:val="001E369A"/>
    <w:rsid w:val="001E5AC8"/>
    <w:rsid w:val="001E6234"/>
    <w:rsid w:val="001E6768"/>
    <w:rsid w:val="001F2D25"/>
    <w:rsid w:val="00204BB6"/>
    <w:rsid w:val="002124E1"/>
    <w:rsid w:val="00212A61"/>
    <w:rsid w:val="00212A6D"/>
    <w:rsid w:val="002143D0"/>
    <w:rsid w:val="00214A40"/>
    <w:rsid w:val="00215DA3"/>
    <w:rsid w:val="00225B06"/>
    <w:rsid w:val="00227965"/>
    <w:rsid w:val="0023320B"/>
    <w:rsid w:val="00233F18"/>
    <w:rsid w:val="00243354"/>
    <w:rsid w:val="00244F96"/>
    <w:rsid w:val="002529A6"/>
    <w:rsid w:val="002541D7"/>
    <w:rsid w:val="00254CE7"/>
    <w:rsid w:val="00261E0A"/>
    <w:rsid w:val="00262322"/>
    <w:rsid w:val="00264BD8"/>
    <w:rsid w:val="00274D01"/>
    <w:rsid w:val="0027551C"/>
    <w:rsid w:val="00276E89"/>
    <w:rsid w:val="002810F6"/>
    <w:rsid w:val="002864ED"/>
    <w:rsid w:val="00286532"/>
    <w:rsid w:val="00286B31"/>
    <w:rsid w:val="00290296"/>
    <w:rsid w:val="00293F30"/>
    <w:rsid w:val="00294546"/>
    <w:rsid w:val="00295B10"/>
    <w:rsid w:val="00296E82"/>
    <w:rsid w:val="002B073F"/>
    <w:rsid w:val="002B1AF1"/>
    <w:rsid w:val="002B746D"/>
    <w:rsid w:val="002C2827"/>
    <w:rsid w:val="002C32C0"/>
    <w:rsid w:val="002C60BC"/>
    <w:rsid w:val="002E1FCF"/>
    <w:rsid w:val="002E240F"/>
    <w:rsid w:val="002E4084"/>
    <w:rsid w:val="002E41C3"/>
    <w:rsid w:val="002E66A2"/>
    <w:rsid w:val="002E77C4"/>
    <w:rsid w:val="002F0575"/>
    <w:rsid w:val="002F2AE4"/>
    <w:rsid w:val="002F60D2"/>
    <w:rsid w:val="002F675C"/>
    <w:rsid w:val="002F73E6"/>
    <w:rsid w:val="00305E0F"/>
    <w:rsid w:val="003166AA"/>
    <w:rsid w:val="003171B3"/>
    <w:rsid w:val="003255AE"/>
    <w:rsid w:val="0033364D"/>
    <w:rsid w:val="003339D3"/>
    <w:rsid w:val="003416C7"/>
    <w:rsid w:val="00342667"/>
    <w:rsid w:val="003563C2"/>
    <w:rsid w:val="00360285"/>
    <w:rsid w:val="003612EB"/>
    <w:rsid w:val="00362C00"/>
    <w:rsid w:val="00364E0E"/>
    <w:rsid w:val="00367358"/>
    <w:rsid w:val="00372569"/>
    <w:rsid w:val="00381E2D"/>
    <w:rsid w:val="00384B63"/>
    <w:rsid w:val="00387965"/>
    <w:rsid w:val="0039297D"/>
    <w:rsid w:val="00396CDA"/>
    <w:rsid w:val="003B4806"/>
    <w:rsid w:val="003C1960"/>
    <w:rsid w:val="003C3C4B"/>
    <w:rsid w:val="003C6EE8"/>
    <w:rsid w:val="003D05E5"/>
    <w:rsid w:val="003D1C92"/>
    <w:rsid w:val="003D2CB5"/>
    <w:rsid w:val="003D4798"/>
    <w:rsid w:val="003D766B"/>
    <w:rsid w:val="003E1FCA"/>
    <w:rsid w:val="003F0486"/>
    <w:rsid w:val="003F0A4E"/>
    <w:rsid w:val="003F2942"/>
    <w:rsid w:val="003F622B"/>
    <w:rsid w:val="003F6E16"/>
    <w:rsid w:val="00400210"/>
    <w:rsid w:val="004028A5"/>
    <w:rsid w:val="0041567C"/>
    <w:rsid w:val="00417D03"/>
    <w:rsid w:val="00421705"/>
    <w:rsid w:val="0042583A"/>
    <w:rsid w:val="00427A92"/>
    <w:rsid w:val="00430FF1"/>
    <w:rsid w:val="0043233B"/>
    <w:rsid w:val="00442732"/>
    <w:rsid w:val="004447D0"/>
    <w:rsid w:val="004458FA"/>
    <w:rsid w:val="0045364C"/>
    <w:rsid w:val="00453A6C"/>
    <w:rsid w:val="004551E4"/>
    <w:rsid w:val="00455652"/>
    <w:rsid w:val="00455A92"/>
    <w:rsid w:val="00455B77"/>
    <w:rsid w:val="00455DEB"/>
    <w:rsid w:val="004561E1"/>
    <w:rsid w:val="004610DE"/>
    <w:rsid w:val="00463FB0"/>
    <w:rsid w:val="00466A69"/>
    <w:rsid w:val="00473E92"/>
    <w:rsid w:val="004778A0"/>
    <w:rsid w:val="0048581E"/>
    <w:rsid w:val="0048643C"/>
    <w:rsid w:val="004946F2"/>
    <w:rsid w:val="00494F97"/>
    <w:rsid w:val="004963A7"/>
    <w:rsid w:val="004A23B1"/>
    <w:rsid w:val="004A290A"/>
    <w:rsid w:val="004A79F5"/>
    <w:rsid w:val="004B3AF3"/>
    <w:rsid w:val="004B7A99"/>
    <w:rsid w:val="004C095C"/>
    <w:rsid w:val="004C5593"/>
    <w:rsid w:val="004C5697"/>
    <w:rsid w:val="004C7465"/>
    <w:rsid w:val="004D158B"/>
    <w:rsid w:val="004D1D1E"/>
    <w:rsid w:val="004D38E8"/>
    <w:rsid w:val="004D3A28"/>
    <w:rsid w:val="004D3EA2"/>
    <w:rsid w:val="004D4065"/>
    <w:rsid w:val="004D49A6"/>
    <w:rsid w:val="004E1704"/>
    <w:rsid w:val="004F6789"/>
    <w:rsid w:val="004F7162"/>
    <w:rsid w:val="004F7327"/>
    <w:rsid w:val="00506BB7"/>
    <w:rsid w:val="00514CC7"/>
    <w:rsid w:val="00522544"/>
    <w:rsid w:val="00524651"/>
    <w:rsid w:val="00530342"/>
    <w:rsid w:val="00532F27"/>
    <w:rsid w:val="00536A6A"/>
    <w:rsid w:val="005432D1"/>
    <w:rsid w:val="005443AA"/>
    <w:rsid w:val="00545A28"/>
    <w:rsid w:val="00554124"/>
    <w:rsid w:val="005548EC"/>
    <w:rsid w:val="00556FC1"/>
    <w:rsid w:val="0056205D"/>
    <w:rsid w:val="00564982"/>
    <w:rsid w:val="005722EF"/>
    <w:rsid w:val="00572A8B"/>
    <w:rsid w:val="00573ACE"/>
    <w:rsid w:val="00577EF3"/>
    <w:rsid w:val="005816F5"/>
    <w:rsid w:val="005824E9"/>
    <w:rsid w:val="00584923"/>
    <w:rsid w:val="005853AF"/>
    <w:rsid w:val="00587BBF"/>
    <w:rsid w:val="00591010"/>
    <w:rsid w:val="00594829"/>
    <w:rsid w:val="005A785F"/>
    <w:rsid w:val="005B050B"/>
    <w:rsid w:val="005B1EAF"/>
    <w:rsid w:val="005B29DB"/>
    <w:rsid w:val="005B440D"/>
    <w:rsid w:val="005B533C"/>
    <w:rsid w:val="005C0402"/>
    <w:rsid w:val="005C133E"/>
    <w:rsid w:val="005C366C"/>
    <w:rsid w:val="005C4357"/>
    <w:rsid w:val="005D046F"/>
    <w:rsid w:val="005D1546"/>
    <w:rsid w:val="005D3005"/>
    <w:rsid w:val="005D3894"/>
    <w:rsid w:val="005D563A"/>
    <w:rsid w:val="005D7558"/>
    <w:rsid w:val="005E33DA"/>
    <w:rsid w:val="005E4F2B"/>
    <w:rsid w:val="005E5D96"/>
    <w:rsid w:val="005F2C96"/>
    <w:rsid w:val="006054E1"/>
    <w:rsid w:val="00612881"/>
    <w:rsid w:val="006171B7"/>
    <w:rsid w:val="00620ABC"/>
    <w:rsid w:val="00624EB4"/>
    <w:rsid w:val="00626972"/>
    <w:rsid w:val="00627592"/>
    <w:rsid w:val="00632400"/>
    <w:rsid w:val="0063286F"/>
    <w:rsid w:val="006343AA"/>
    <w:rsid w:val="00634ABA"/>
    <w:rsid w:val="0064155C"/>
    <w:rsid w:val="00643522"/>
    <w:rsid w:val="0064398D"/>
    <w:rsid w:val="006464FA"/>
    <w:rsid w:val="00646B40"/>
    <w:rsid w:val="00647462"/>
    <w:rsid w:val="0065025E"/>
    <w:rsid w:val="0065054D"/>
    <w:rsid w:val="00651E6E"/>
    <w:rsid w:val="0065691C"/>
    <w:rsid w:val="00662113"/>
    <w:rsid w:val="00664A2D"/>
    <w:rsid w:val="00664A79"/>
    <w:rsid w:val="00666698"/>
    <w:rsid w:val="0066776A"/>
    <w:rsid w:val="00677EFB"/>
    <w:rsid w:val="00682230"/>
    <w:rsid w:val="0068241D"/>
    <w:rsid w:val="00682EBB"/>
    <w:rsid w:val="006867A6"/>
    <w:rsid w:val="006906F0"/>
    <w:rsid w:val="006A1FDA"/>
    <w:rsid w:val="006A2233"/>
    <w:rsid w:val="006A4006"/>
    <w:rsid w:val="006A59A3"/>
    <w:rsid w:val="006A7551"/>
    <w:rsid w:val="006B54DD"/>
    <w:rsid w:val="006C1C18"/>
    <w:rsid w:val="006C2A49"/>
    <w:rsid w:val="006C49AB"/>
    <w:rsid w:val="006C4C4E"/>
    <w:rsid w:val="006C4E2C"/>
    <w:rsid w:val="006C7CA7"/>
    <w:rsid w:val="006D2E07"/>
    <w:rsid w:val="006D3DC7"/>
    <w:rsid w:val="006D53CE"/>
    <w:rsid w:val="006D593F"/>
    <w:rsid w:val="006D6197"/>
    <w:rsid w:val="006D6BB0"/>
    <w:rsid w:val="006E76BC"/>
    <w:rsid w:val="006F027C"/>
    <w:rsid w:val="006F2D8C"/>
    <w:rsid w:val="006F59E4"/>
    <w:rsid w:val="006F6EEF"/>
    <w:rsid w:val="0070650E"/>
    <w:rsid w:val="00710165"/>
    <w:rsid w:val="00710886"/>
    <w:rsid w:val="007119F3"/>
    <w:rsid w:val="007144F0"/>
    <w:rsid w:val="00717D2C"/>
    <w:rsid w:val="0072160D"/>
    <w:rsid w:val="00721DC9"/>
    <w:rsid w:val="007234DC"/>
    <w:rsid w:val="00725F6F"/>
    <w:rsid w:val="0072655A"/>
    <w:rsid w:val="00726D2C"/>
    <w:rsid w:val="007276C1"/>
    <w:rsid w:val="00736C49"/>
    <w:rsid w:val="00742290"/>
    <w:rsid w:val="00744205"/>
    <w:rsid w:val="007445B4"/>
    <w:rsid w:val="00751819"/>
    <w:rsid w:val="00752565"/>
    <w:rsid w:val="00754B85"/>
    <w:rsid w:val="00755949"/>
    <w:rsid w:val="00756E12"/>
    <w:rsid w:val="00756E97"/>
    <w:rsid w:val="00761D9D"/>
    <w:rsid w:val="00763176"/>
    <w:rsid w:val="00766D80"/>
    <w:rsid w:val="0077302F"/>
    <w:rsid w:val="007730F2"/>
    <w:rsid w:val="00774EC3"/>
    <w:rsid w:val="007779D0"/>
    <w:rsid w:val="00781BCB"/>
    <w:rsid w:val="00781C9D"/>
    <w:rsid w:val="0078388B"/>
    <w:rsid w:val="00785741"/>
    <w:rsid w:val="007862CA"/>
    <w:rsid w:val="0078636F"/>
    <w:rsid w:val="0078709F"/>
    <w:rsid w:val="00787475"/>
    <w:rsid w:val="007951C2"/>
    <w:rsid w:val="007A0815"/>
    <w:rsid w:val="007A773C"/>
    <w:rsid w:val="007B1BB6"/>
    <w:rsid w:val="007B774F"/>
    <w:rsid w:val="007C0201"/>
    <w:rsid w:val="007C0930"/>
    <w:rsid w:val="007C7E9F"/>
    <w:rsid w:val="007D3269"/>
    <w:rsid w:val="007D477F"/>
    <w:rsid w:val="007E01B1"/>
    <w:rsid w:val="007E0412"/>
    <w:rsid w:val="007E589F"/>
    <w:rsid w:val="007E734B"/>
    <w:rsid w:val="007F1058"/>
    <w:rsid w:val="007F3741"/>
    <w:rsid w:val="007F3CF2"/>
    <w:rsid w:val="007F4A48"/>
    <w:rsid w:val="007F68A6"/>
    <w:rsid w:val="00803322"/>
    <w:rsid w:val="0080557B"/>
    <w:rsid w:val="0080620C"/>
    <w:rsid w:val="00816E8B"/>
    <w:rsid w:val="0082172E"/>
    <w:rsid w:val="00822EDE"/>
    <w:rsid w:val="00825719"/>
    <w:rsid w:val="00826748"/>
    <w:rsid w:val="008309B3"/>
    <w:rsid w:val="00830E28"/>
    <w:rsid w:val="00831931"/>
    <w:rsid w:val="00833CF5"/>
    <w:rsid w:val="008376A3"/>
    <w:rsid w:val="00837B51"/>
    <w:rsid w:val="00842EE0"/>
    <w:rsid w:val="0085222C"/>
    <w:rsid w:val="00856CAB"/>
    <w:rsid w:val="008614F1"/>
    <w:rsid w:val="0086370C"/>
    <w:rsid w:val="008723B4"/>
    <w:rsid w:val="00875218"/>
    <w:rsid w:val="008827DC"/>
    <w:rsid w:val="008A0F04"/>
    <w:rsid w:val="008A4874"/>
    <w:rsid w:val="008A6109"/>
    <w:rsid w:val="008A7722"/>
    <w:rsid w:val="008B3B04"/>
    <w:rsid w:val="008B3F72"/>
    <w:rsid w:val="008C0F48"/>
    <w:rsid w:val="008C3E9C"/>
    <w:rsid w:val="008C4D06"/>
    <w:rsid w:val="008C58B2"/>
    <w:rsid w:val="008D0797"/>
    <w:rsid w:val="008D6717"/>
    <w:rsid w:val="008E4E8D"/>
    <w:rsid w:val="008F2C6E"/>
    <w:rsid w:val="00913EF3"/>
    <w:rsid w:val="00920441"/>
    <w:rsid w:val="00923D84"/>
    <w:rsid w:val="00925F38"/>
    <w:rsid w:val="009278FC"/>
    <w:rsid w:val="00927E8C"/>
    <w:rsid w:val="0093089D"/>
    <w:rsid w:val="00930ACC"/>
    <w:rsid w:val="00932735"/>
    <w:rsid w:val="009420BD"/>
    <w:rsid w:val="00955C5C"/>
    <w:rsid w:val="00956BFF"/>
    <w:rsid w:val="00961E09"/>
    <w:rsid w:val="009621FA"/>
    <w:rsid w:val="00966FC3"/>
    <w:rsid w:val="00975191"/>
    <w:rsid w:val="00976DDC"/>
    <w:rsid w:val="00994772"/>
    <w:rsid w:val="009A04F4"/>
    <w:rsid w:val="009A15BD"/>
    <w:rsid w:val="009A163F"/>
    <w:rsid w:val="009A3401"/>
    <w:rsid w:val="009A602C"/>
    <w:rsid w:val="009A7890"/>
    <w:rsid w:val="009B3206"/>
    <w:rsid w:val="009B3E5E"/>
    <w:rsid w:val="009B4866"/>
    <w:rsid w:val="009B5825"/>
    <w:rsid w:val="009B58BE"/>
    <w:rsid w:val="009B60A2"/>
    <w:rsid w:val="009B6BEC"/>
    <w:rsid w:val="009C37B3"/>
    <w:rsid w:val="009C44C9"/>
    <w:rsid w:val="009C73A8"/>
    <w:rsid w:val="009D4B36"/>
    <w:rsid w:val="009D5C99"/>
    <w:rsid w:val="009E1737"/>
    <w:rsid w:val="009E512C"/>
    <w:rsid w:val="009F0E98"/>
    <w:rsid w:val="009F3E4E"/>
    <w:rsid w:val="009F6EB0"/>
    <w:rsid w:val="00A004DC"/>
    <w:rsid w:val="00A061F4"/>
    <w:rsid w:val="00A156D8"/>
    <w:rsid w:val="00A239D1"/>
    <w:rsid w:val="00A23CD0"/>
    <w:rsid w:val="00A25DA4"/>
    <w:rsid w:val="00A31730"/>
    <w:rsid w:val="00A32D6A"/>
    <w:rsid w:val="00A3578A"/>
    <w:rsid w:val="00A47B45"/>
    <w:rsid w:val="00A555B7"/>
    <w:rsid w:val="00A57A7D"/>
    <w:rsid w:val="00A66E2A"/>
    <w:rsid w:val="00A714BA"/>
    <w:rsid w:val="00A74DFD"/>
    <w:rsid w:val="00A76C6C"/>
    <w:rsid w:val="00A8161B"/>
    <w:rsid w:val="00A83265"/>
    <w:rsid w:val="00A93FA9"/>
    <w:rsid w:val="00A944CB"/>
    <w:rsid w:val="00A96177"/>
    <w:rsid w:val="00A97C92"/>
    <w:rsid w:val="00AA0D09"/>
    <w:rsid w:val="00AB1252"/>
    <w:rsid w:val="00AB2254"/>
    <w:rsid w:val="00AC015A"/>
    <w:rsid w:val="00AC2A06"/>
    <w:rsid w:val="00AD2124"/>
    <w:rsid w:val="00AE1E2D"/>
    <w:rsid w:val="00AE3B37"/>
    <w:rsid w:val="00AE3D6E"/>
    <w:rsid w:val="00AE6BA1"/>
    <w:rsid w:val="00AF3CF8"/>
    <w:rsid w:val="00B010B6"/>
    <w:rsid w:val="00B0414B"/>
    <w:rsid w:val="00B11B9B"/>
    <w:rsid w:val="00B17434"/>
    <w:rsid w:val="00B177BB"/>
    <w:rsid w:val="00B20306"/>
    <w:rsid w:val="00B226A2"/>
    <w:rsid w:val="00B24B95"/>
    <w:rsid w:val="00B25DE5"/>
    <w:rsid w:val="00B3079A"/>
    <w:rsid w:val="00B3146D"/>
    <w:rsid w:val="00B37F1F"/>
    <w:rsid w:val="00B40305"/>
    <w:rsid w:val="00B52411"/>
    <w:rsid w:val="00B57D2A"/>
    <w:rsid w:val="00B6182D"/>
    <w:rsid w:val="00B63108"/>
    <w:rsid w:val="00B72B3A"/>
    <w:rsid w:val="00B73845"/>
    <w:rsid w:val="00B75932"/>
    <w:rsid w:val="00B76547"/>
    <w:rsid w:val="00B80DF9"/>
    <w:rsid w:val="00B82E4C"/>
    <w:rsid w:val="00B83303"/>
    <w:rsid w:val="00B839EB"/>
    <w:rsid w:val="00B855AA"/>
    <w:rsid w:val="00B905DD"/>
    <w:rsid w:val="00B96885"/>
    <w:rsid w:val="00BA21D8"/>
    <w:rsid w:val="00BA584F"/>
    <w:rsid w:val="00BA7493"/>
    <w:rsid w:val="00BB2621"/>
    <w:rsid w:val="00BD120A"/>
    <w:rsid w:val="00BD6392"/>
    <w:rsid w:val="00BE0B04"/>
    <w:rsid w:val="00BE534E"/>
    <w:rsid w:val="00BE582A"/>
    <w:rsid w:val="00BE6934"/>
    <w:rsid w:val="00BE6BE0"/>
    <w:rsid w:val="00BF0576"/>
    <w:rsid w:val="00BF1460"/>
    <w:rsid w:val="00BF1F70"/>
    <w:rsid w:val="00C02ECC"/>
    <w:rsid w:val="00C04471"/>
    <w:rsid w:val="00C1182A"/>
    <w:rsid w:val="00C122B8"/>
    <w:rsid w:val="00C12C73"/>
    <w:rsid w:val="00C13C33"/>
    <w:rsid w:val="00C15194"/>
    <w:rsid w:val="00C20912"/>
    <w:rsid w:val="00C21923"/>
    <w:rsid w:val="00C30FC3"/>
    <w:rsid w:val="00C3130D"/>
    <w:rsid w:val="00C315A0"/>
    <w:rsid w:val="00C32E26"/>
    <w:rsid w:val="00C360B1"/>
    <w:rsid w:val="00C36202"/>
    <w:rsid w:val="00C36A41"/>
    <w:rsid w:val="00C3757F"/>
    <w:rsid w:val="00C40228"/>
    <w:rsid w:val="00C40F03"/>
    <w:rsid w:val="00C437BC"/>
    <w:rsid w:val="00C43981"/>
    <w:rsid w:val="00C44716"/>
    <w:rsid w:val="00C45191"/>
    <w:rsid w:val="00C516AC"/>
    <w:rsid w:val="00C517F3"/>
    <w:rsid w:val="00C52C2A"/>
    <w:rsid w:val="00C64DD1"/>
    <w:rsid w:val="00C6516D"/>
    <w:rsid w:val="00C651C1"/>
    <w:rsid w:val="00C654E6"/>
    <w:rsid w:val="00C71CB1"/>
    <w:rsid w:val="00C7690D"/>
    <w:rsid w:val="00C81E39"/>
    <w:rsid w:val="00C8220F"/>
    <w:rsid w:val="00C828DB"/>
    <w:rsid w:val="00C86B5F"/>
    <w:rsid w:val="00C90932"/>
    <w:rsid w:val="00C96E68"/>
    <w:rsid w:val="00CA67EF"/>
    <w:rsid w:val="00CA7243"/>
    <w:rsid w:val="00CA7658"/>
    <w:rsid w:val="00CB0CF7"/>
    <w:rsid w:val="00CB34F0"/>
    <w:rsid w:val="00CB5710"/>
    <w:rsid w:val="00CB7B36"/>
    <w:rsid w:val="00CC15FD"/>
    <w:rsid w:val="00CC1D48"/>
    <w:rsid w:val="00CC4400"/>
    <w:rsid w:val="00CC52A2"/>
    <w:rsid w:val="00CD0347"/>
    <w:rsid w:val="00CD3F3C"/>
    <w:rsid w:val="00CD4BDE"/>
    <w:rsid w:val="00CD7E4A"/>
    <w:rsid w:val="00CE19A0"/>
    <w:rsid w:val="00CE1B68"/>
    <w:rsid w:val="00CE1CD9"/>
    <w:rsid w:val="00CE7A05"/>
    <w:rsid w:val="00CE7A50"/>
    <w:rsid w:val="00CF3A55"/>
    <w:rsid w:val="00CF7064"/>
    <w:rsid w:val="00D0027D"/>
    <w:rsid w:val="00D03775"/>
    <w:rsid w:val="00D0533C"/>
    <w:rsid w:val="00D101F1"/>
    <w:rsid w:val="00D1021A"/>
    <w:rsid w:val="00D12AC8"/>
    <w:rsid w:val="00D160CC"/>
    <w:rsid w:val="00D174DF"/>
    <w:rsid w:val="00D20446"/>
    <w:rsid w:val="00D2064C"/>
    <w:rsid w:val="00D20F93"/>
    <w:rsid w:val="00D215E6"/>
    <w:rsid w:val="00D24B3A"/>
    <w:rsid w:val="00D252EE"/>
    <w:rsid w:val="00D26690"/>
    <w:rsid w:val="00D271BC"/>
    <w:rsid w:val="00D3479C"/>
    <w:rsid w:val="00D34B65"/>
    <w:rsid w:val="00D35A46"/>
    <w:rsid w:val="00D42FFF"/>
    <w:rsid w:val="00D456B3"/>
    <w:rsid w:val="00D45F52"/>
    <w:rsid w:val="00D538F5"/>
    <w:rsid w:val="00D61A8C"/>
    <w:rsid w:val="00D701FA"/>
    <w:rsid w:val="00D83564"/>
    <w:rsid w:val="00D867EB"/>
    <w:rsid w:val="00DA1491"/>
    <w:rsid w:val="00DA26D9"/>
    <w:rsid w:val="00DA6AC4"/>
    <w:rsid w:val="00DB2335"/>
    <w:rsid w:val="00DB242B"/>
    <w:rsid w:val="00DB3ECA"/>
    <w:rsid w:val="00DB46ED"/>
    <w:rsid w:val="00DB61D4"/>
    <w:rsid w:val="00DB6391"/>
    <w:rsid w:val="00DC0AD4"/>
    <w:rsid w:val="00DC2F39"/>
    <w:rsid w:val="00DC35C7"/>
    <w:rsid w:val="00DC53DE"/>
    <w:rsid w:val="00DC7382"/>
    <w:rsid w:val="00DC7552"/>
    <w:rsid w:val="00DD666B"/>
    <w:rsid w:val="00DD66EF"/>
    <w:rsid w:val="00DE313F"/>
    <w:rsid w:val="00DE597E"/>
    <w:rsid w:val="00DF1C7B"/>
    <w:rsid w:val="00DF1EB4"/>
    <w:rsid w:val="00E03594"/>
    <w:rsid w:val="00E03C86"/>
    <w:rsid w:val="00E14DE2"/>
    <w:rsid w:val="00E17E5A"/>
    <w:rsid w:val="00E20DA2"/>
    <w:rsid w:val="00E27D4E"/>
    <w:rsid w:val="00E336B7"/>
    <w:rsid w:val="00E4099E"/>
    <w:rsid w:val="00E45016"/>
    <w:rsid w:val="00E5197E"/>
    <w:rsid w:val="00E57B6F"/>
    <w:rsid w:val="00E616CA"/>
    <w:rsid w:val="00E619D3"/>
    <w:rsid w:val="00E6275F"/>
    <w:rsid w:val="00E66A32"/>
    <w:rsid w:val="00E71C14"/>
    <w:rsid w:val="00E76647"/>
    <w:rsid w:val="00E776FF"/>
    <w:rsid w:val="00E7772B"/>
    <w:rsid w:val="00E8252A"/>
    <w:rsid w:val="00E82DCA"/>
    <w:rsid w:val="00E841FC"/>
    <w:rsid w:val="00E84C43"/>
    <w:rsid w:val="00E912D2"/>
    <w:rsid w:val="00E9590F"/>
    <w:rsid w:val="00E96042"/>
    <w:rsid w:val="00EA073E"/>
    <w:rsid w:val="00EA1C8D"/>
    <w:rsid w:val="00EA3737"/>
    <w:rsid w:val="00EA767E"/>
    <w:rsid w:val="00EB0EE5"/>
    <w:rsid w:val="00EB228F"/>
    <w:rsid w:val="00EB3121"/>
    <w:rsid w:val="00EC192B"/>
    <w:rsid w:val="00EC2D9E"/>
    <w:rsid w:val="00EC4AEF"/>
    <w:rsid w:val="00ED5018"/>
    <w:rsid w:val="00ED6C9A"/>
    <w:rsid w:val="00EF0011"/>
    <w:rsid w:val="00EF22F2"/>
    <w:rsid w:val="00EF58EA"/>
    <w:rsid w:val="00F03033"/>
    <w:rsid w:val="00F07D4A"/>
    <w:rsid w:val="00F11ECD"/>
    <w:rsid w:val="00F159EF"/>
    <w:rsid w:val="00F203BB"/>
    <w:rsid w:val="00F20C21"/>
    <w:rsid w:val="00F20F83"/>
    <w:rsid w:val="00F2117B"/>
    <w:rsid w:val="00F22174"/>
    <w:rsid w:val="00F316D2"/>
    <w:rsid w:val="00F3444D"/>
    <w:rsid w:val="00F4011B"/>
    <w:rsid w:val="00F517D6"/>
    <w:rsid w:val="00F51C74"/>
    <w:rsid w:val="00F52D24"/>
    <w:rsid w:val="00F76ECA"/>
    <w:rsid w:val="00F81E69"/>
    <w:rsid w:val="00F87926"/>
    <w:rsid w:val="00F93161"/>
    <w:rsid w:val="00F97729"/>
    <w:rsid w:val="00FA1894"/>
    <w:rsid w:val="00FA457F"/>
    <w:rsid w:val="00FB06C0"/>
    <w:rsid w:val="00FB334A"/>
    <w:rsid w:val="00FB4864"/>
    <w:rsid w:val="00FC0A9D"/>
    <w:rsid w:val="00FC30E4"/>
    <w:rsid w:val="00FC3A53"/>
    <w:rsid w:val="00FC4712"/>
    <w:rsid w:val="00FD0724"/>
    <w:rsid w:val="00FD34A4"/>
    <w:rsid w:val="00FD6B52"/>
    <w:rsid w:val="00FE0183"/>
    <w:rsid w:val="00FE148C"/>
    <w:rsid w:val="00FE5A78"/>
    <w:rsid w:val="00FE62AA"/>
    <w:rsid w:val="00FF3719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580CD"/>
  <w15:docId w15:val="{FD136C40-A47D-4CE0-8955-04A983A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"/>
    <w:basedOn w:val="a"/>
    <w:uiPriority w:val="99"/>
    <w:rsid w:val="007857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0">
    <w:name w:val="Table Grid"/>
    <w:basedOn w:val="a1"/>
    <w:uiPriority w:val="39"/>
    <w:rsid w:val="000A6FF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05318B"/>
    <w:rPr>
      <w:i/>
      <w:iCs/>
    </w:rPr>
  </w:style>
  <w:style w:type="paragraph" w:styleId="af2">
    <w:name w:val="No Spacing"/>
    <w:uiPriority w:val="1"/>
    <w:qFormat/>
    <w:rsid w:val="002864E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50">
    <w:name w:val="A5"/>
    <w:basedOn w:val="a1"/>
    <w:uiPriority w:val="99"/>
    <w:rsid w:val="000905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</w:style>
  <w:style w:type="character" w:styleId="af3">
    <w:name w:val="Hyperlink"/>
    <w:uiPriority w:val="99"/>
    <w:unhideWhenUsed/>
    <w:rsid w:val="003255AE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3255AE"/>
    <w:pPr>
      <w:spacing w:before="100" w:beforeAutospacing="1" w:after="100" w:afterAutospacing="1"/>
    </w:pPr>
  </w:style>
  <w:style w:type="paragraph" w:customStyle="1" w:styleId="Default">
    <w:name w:val="Default"/>
    <w:rsid w:val="00D215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50824" TargetMode="External"/><Relationship Id="rId18" Type="http://schemas.openxmlformats.org/officeDocument/2006/relationships/hyperlink" Target="https://login.consultant.ru/link/?req=doc&amp;base=RZB&amp;n=479341&amp;dst=10345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9341&amp;dst=103458" TargetMode="External"/><Relationship Id="rId17" Type="http://schemas.openxmlformats.org/officeDocument/2006/relationships/hyperlink" Target="https://login.consultant.ru/link/?req=doc&amp;base=RZB&amp;n=479341&amp;dst=72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50824&amp;dst=224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79341&amp;dst=7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9341&amp;dst=7257" TargetMode="External"/><Relationship Id="rId10" Type="http://schemas.openxmlformats.org/officeDocument/2006/relationships/hyperlink" Target="https://login.consultant.ru/link/?req=doc&amp;base=RZB&amp;n=479341&amp;dst=7274" TargetMode="External"/><Relationship Id="rId19" Type="http://schemas.openxmlformats.org/officeDocument/2006/relationships/hyperlink" Target="https://login.consultant.ru/link/?req=doc&amp;base=RZB&amp;n=454234&amp;dst=100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9341&amp;dst=7257" TargetMode="External"/><Relationship Id="rId14" Type="http://schemas.openxmlformats.org/officeDocument/2006/relationships/hyperlink" Target="https://login.consultant.ru/link/?req=doc&amp;base=RLAW240&amp;n=1103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5BE8-3C8E-4D54-8BBF-A3A2A809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НОЛИНСКОГО РАЙОНА</vt:lpstr>
    </vt:vector>
  </TitlesOfParts>
  <Company>Кировской области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НОЛИНСКОГО РАЙОНА</dc:title>
  <dc:creator>skutina</dc:creator>
  <cp:lastModifiedBy>User</cp:lastModifiedBy>
  <cp:revision>103</cp:revision>
  <cp:lastPrinted>2024-07-22T05:54:00Z</cp:lastPrinted>
  <dcterms:created xsi:type="dcterms:W3CDTF">2024-01-31T05:10:00Z</dcterms:created>
  <dcterms:modified xsi:type="dcterms:W3CDTF">2024-07-22T05:57:00Z</dcterms:modified>
</cp:coreProperties>
</file>