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11" w:rsidRDefault="00034011" w:rsidP="00034011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158. Бюджетные полномочия главного распорядителя (распорядителя) бюджетных средств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26.04.2007 N 63-ФЗ)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Главный распорядитель бюджетных средств обладает следующими бюджетными полномочиями: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обеспечивает результативность, адресность и целевой характер использования бюджетных сре</w:t>
      </w:r>
      <w:proofErr w:type="gramStart"/>
      <w:r>
        <w:rPr>
          <w:rFonts w:ascii="Arial" w:hAnsi="Arial" w:cs="Arial"/>
          <w:sz w:val="20"/>
          <w:szCs w:val="20"/>
        </w:rPr>
        <w:t>дств в с</w:t>
      </w:r>
      <w:proofErr w:type="gramEnd"/>
      <w:r>
        <w:rPr>
          <w:rFonts w:ascii="Arial" w:hAnsi="Arial" w:cs="Arial"/>
          <w:sz w:val="20"/>
          <w:szCs w:val="20"/>
        </w:rPr>
        <w:t>оответствии с утвержденными ему бюджетными ассигнованиями и лимитами бюджетных обязательств;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формирует перечень подведомственных ему распорядителей и получателей бюджетных средств;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осуществляет планирование соответствующих расходов бюджета, составляет обоснования бюджетных ассигнований;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вносит предложения по формированию и изменению лимитов бюджетных обязательств;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вносит предложения по формированию и изменению сводной бюджетной росписи;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8) определяет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порядок</w:t>
        </w:r>
      </w:hyperlink>
      <w:r>
        <w:rPr>
          <w:rFonts w:ascii="Arial" w:hAnsi="Arial" w:cs="Arial"/>
          <w:sz w:val="20"/>
          <w:szCs w:val="20"/>
        </w:rPr>
        <w:t xml:space="preserve"> утверждения бюджетных смет подведомственных получателей бюджетных средств, являющихся казенными учреждениями;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08.05.2010 N 83-ФЗ)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формирует и утверждает государственные (муниципальные) задания;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08.05.2010 N 83-ФЗ)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10 в ред. Федерального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23.07.2013 N 252-ФЗ)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утратил силу. - </w:t>
      </w:r>
      <w:proofErr w:type="gramStart"/>
      <w:r>
        <w:rPr>
          <w:rFonts w:ascii="Arial" w:hAnsi="Arial" w:cs="Arial"/>
          <w:sz w:val="20"/>
          <w:szCs w:val="20"/>
        </w:rPr>
        <w:t xml:space="preserve">Федеральный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23.07.2013 N 252-ФЗ;</w:t>
      </w:r>
      <w:proofErr w:type="gramEnd"/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12) формирует бюджетную отчетность главного распорядителя бюджетных средств;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12.1) отвечает соответственно от имени Российской Федерации, субъекта Российской Федерации, муниципального образования по денежным обязательствам подведомственных ему получателей бюджетных средств;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12.1 в ред. Федерального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08.05.2010 N 83-ФЗ)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13) 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 в ред. Федерального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26.04.2007 N 63-ФЗ)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Распорядитель бюджетных средств обладает следующими бюджетными полномочиями: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осуществляет планирование соответствующих расходов бюджета;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3.1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Федеральным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23.07.2013 N 252-ФЗ)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2 в ред. Федерального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26.04.2007 N 63-ФЗ)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Главный распорядитель средств федерального бюджета (государственного внебюджетного фонда Российской Федерации), бюджета субъекта Российской Федерации (территориального государственного внебюджетного фонда), бюджета муниципального образования выступает в суде соответственно от имени Российской Федерации, субъекта Российской Федерации, муниципального образования в качестве представителя ответчика по искам к Российской Федерации, субъекту Российской Федерации, муниципальному образованию: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27.12.2019 N 479-ФЗ)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о возмещении вреда, причиненного физическому лицу или юридическому лицу в результате незаконных действий (бездействия) государственных органов, органов местного самоуправления или должностных лиц этих органов, по ведомственной принадлежности, в том числе в результате издания актов органов государственной власти, органов местного самоуправления, не соответствующих закону или иному правовому акту;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1.1) о взыскании денежных средств, в том числе судебных расходов, с казенного учреждения - должника, лицевой счет (счет) которому не открыт в 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Федерации или в кредитной организации);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1.1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Федеральным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16.04.2022 N 102-ФЗ)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2 в ред. Федерального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08.05.2010 N 83-ФЗ)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по иным искам к Российской Федерации, субъекту Российской Федерации,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федерального бюджета, бюджета субъекта Российской Федерации, бюджета муниципального образования.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3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Федеральным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04.06.2018 N 142-ФЗ)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3 в ред. Федерального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26.04.2007 N 63-ФЗ)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Утратил силу. - Федеральный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26.07.2019 N 199-ФЗ.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</w:t>
      </w:r>
      <w:proofErr w:type="gramStart"/>
      <w:r>
        <w:rPr>
          <w:rFonts w:ascii="Arial" w:hAnsi="Arial" w:cs="Arial"/>
          <w:sz w:val="20"/>
          <w:szCs w:val="20"/>
        </w:rPr>
        <w:t xml:space="preserve">Главный распорядитель средств федерального бюджета, бюджета субъекта Российской Федерации, бюджета муниципального образования выступает в суде соответственно от имени Российской Федерации, субъекта Российской Федерации, муниципального образования в качестве представителя истца по искам о взыскании денежных средств в порядке регресса в соответствии с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пунктом 3.1 статьи 1081</w:t>
        </w:r>
      </w:hyperlink>
      <w:r>
        <w:rPr>
          <w:rFonts w:ascii="Arial" w:hAnsi="Arial" w:cs="Arial"/>
          <w:sz w:val="20"/>
          <w:szCs w:val="20"/>
        </w:rPr>
        <w:t xml:space="preserve"> Гражданского кодекса Российской Федерации к лицам, чьи действия (бездействие) повлекли возмещение вреда за счет соответственно</w:t>
      </w:r>
      <w:proofErr w:type="gramEnd"/>
      <w:r>
        <w:rPr>
          <w:rFonts w:ascii="Arial" w:hAnsi="Arial" w:cs="Arial"/>
          <w:sz w:val="20"/>
          <w:szCs w:val="20"/>
        </w:rPr>
        <w:t xml:space="preserve"> казны Российской Федерации, казны субъекта Российской Федерации, казны муниципального образования.</w:t>
      </w:r>
    </w:p>
    <w:p w:rsidR="00034011" w:rsidRDefault="00034011" w:rsidP="00034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3.2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Федеральным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04.06.2018 N 142-ФЗ)</w:t>
      </w:r>
    </w:p>
    <w:p w:rsidR="00034011" w:rsidRDefault="00034011" w:rsidP="000340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4 - 11. Утратили силу с 1 января 2008 года. - Федеральный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26.04.2007 N 63-ФЗ.</w:t>
      </w:r>
    </w:p>
    <w:p w:rsidR="00C03F9D" w:rsidRDefault="00C03F9D">
      <w:bookmarkStart w:id="0" w:name="_GoBack"/>
      <w:bookmarkEnd w:id="0"/>
    </w:p>
    <w:sectPr w:rsidR="00C03F9D" w:rsidSect="000E153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11"/>
    <w:rsid w:val="00034011"/>
    <w:rsid w:val="00C0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5C6F76E4CB7A62BE6C04E46B9B301913FAD425399FB0D74E31315CDA2497616425D87BF143B119421F4A8F985063C6036DD557CF5011A8w3S3L" TargetMode="External"/><Relationship Id="rId13" Type="http://schemas.openxmlformats.org/officeDocument/2006/relationships/hyperlink" Target="consultantplus://offline/ref=865C6F76E4CB7A62BE6C04E46B9B301915FAD42B3095B0D74E31315CDA2497616425D87BF143B517411F4A8F985063C6036DD557CF5011A8w3S3L" TargetMode="External"/><Relationship Id="rId18" Type="http://schemas.openxmlformats.org/officeDocument/2006/relationships/hyperlink" Target="consultantplus://offline/ref=865C6F76E4CB7A62BE6C04E46B9B301915F1DD283297B0D74E31315CDA2497616425D87BF143B511471F4A8F985063C6036DD557CF5011A8w3S3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5C6F76E4CB7A62BE6C04E46B9B301913FCDD283592B0D74E31315CDA2497616425D87BF142BE4417504BD3DE0270C5056DD656D3w5S1L" TargetMode="External"/><Relationship Id="rId7" Type="http://schemas.openxmlformats.org/officeDocument/2006/relationships/hyperlink" Target="consultantplus://offline/ref=865C6F76E4CB7A62BE6C04E46B9B301913FAD425399FB0D74E31315CDA2497616425D87BF143B119451F4A8F985063C6036DD557CF5011A8w3S3L" TargetMode="External"/><Relationship Id="rId12" Type="http://schemas.openxmlformats.org/officeDocument/2006/relationships/hyperlink" Target="consultantplus://offline/ref=865C6F76E4CB7A62BE6C04E46B9B301913FDD02C3891B0D74E31315CDA2497616425D87BF142BC11441F4A8F985063C6036DD557CF5011A8w3S3L" TargetMode="External"/><Relationship Id="rId17" Type="http://schemas.openxmlformats.org/officeDocument/2006/relationships/hyperlink" Target="consultantplus://offline/ref=865C6F76E4CB7A62BE6C04E46B9B301913FAD425399FB0D74E31315CDA2497616425D87BF143B119411F4A8F985063C6036DD557CF5011A8w3S3L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5C6F76E4CB7A62BE6C04E46B9B301913F9D0243297B0D74E31315CDA2497616425D87BF143B5104F1F4A8F985063C6036DD557CF5011A8w3S3L" TargetMode="External"/><Relationship Id="rId20" Type="http://schemas.openxmlformats.org/officeDocument/2006/relationships/hyperlink" Target="consultantplus://offline/ref=865C6F76E4CB7A62BE6C04E46B9B301914FBD42C3290B0D74E31315CDA2497616425D87BF143B514441F4A8F985063C6036DD557CF5011A8w3S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5C6F76E4CB7A62BE6C04E46B9B301916FDD62A379FB0D74E31315CDA2497616425D87BF143B115431F4A8F985063C6036DD557CF5011A8w3S3L" TargetMode="External"/><Relationship Id="rId11" Type="http://schemas.openxmlformats.org/officeDocument/2006/relationships/hyperlink" Target="consultantplus://offline/ref=865C6F76E4CB7A62BE6C04E46B9B301913FAD425399FB0D74E31315CDA2497616425D87BF143B119431F4A8F985063C6036DD557CF5011A8w3S3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865C6F76E4CB7A62BE6C04E46B9B301913FDD02C3891B0D74E31315CDA2497616425D87BF142BC11461F4A8F985063C6036DD557CF5011A8w3S3L" TargetMode="External"/><Relationship Id="rId15" Type="http://schemas.openxmlformats.org/officeDocument/2006/relationships/hyperlink" Target="consultantplus://offline/ref=865C6F76E4CB7A62BE6C04E46B9B301914FED12E3791B0D74E31315CDA2497616425D87BF143B412431F4A8F985063C6036DD557CF5011A8w3S3L" TargetMode="External"/><Relationship Id="rId23" Type="http://schemas.openxmlformats.org/officeDocument/2006/relationships/hyperlink" Target="consultantplus://offline/ref=865C6F76E4CB7A62BE6C04E46B9B301913FDD02C3891B0D74E31315CDA2497616425D87BF142BC13401F4A8F985063C6036DD557CF5011A8w3S3L" TargetMode="External"/><Relationship Id="rId10" Type="http://schemas.openxmlformats.org/officeDocument/2006/relationships/hyperlink" Target="consultantplus://offline/ref=865C6F76E4CB7A62BE6C04E46B9B301915FAD42B3095B0D74E31315CDA2497616425D87BF143B517401F4A8F985063C6036DD557CF5011A8w3S3L" TargetMode="External"/><Relationship Id="rId19" Type="http://schemas.openxmlformats.org/officeDocument/2006/relationships/hyperlink" Target="consultantplus://offline/ref=865C6F76E4CB7A62BE6C04E46B9B301913FDD02C3891B0D74E31315CDA2497616425D87BF142BC13441F4A8F985063C6036DD557CF5011A8w3S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5C6F76E4CB7A62BE6C04E46B9B301915FAD42B3095B0D74E31315CDA2497616425D87BF143B517421F4A8F985063C6036DD557CF5011A8w3S3L" TargetMode="External"/><Relationship Id="rId14" Type="http://schemas.openxmlformats.org/officeDocument/2006/relationships/hyperlink" Target="consultantplus://offline/ref=865C6F76E4CB7A62BE6C04E46B9B301913FDD02C3891B0D74E31315CDA2497616425D87BF142BC12411F4A8F985063C6036DD557CF5011A8w3S3L" TargetMode="External"/><Relationship Id="rId22" Type="http://schemas.openxmlformats.org/officeDocument/2006/relationships/hyperlink" Target="consultantplus://offline/ref=865C6F76E4CB7A62BE6C04E46B9B301915F1DD283297B0D74E31315CDA2497616425D87BF143B511451F4A8F985063C6036DD557CF5011A8w3S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</cp:revision>
  <dcterms:created xsi:type="dcterms:W3CDTF">2023-11-27T11:18:00Z</dcterms:created>
  <dcterms:modified xsi:type="dcterms:W3CDTF">2023-11-27T11:19:00Z</dcterms:modified>
</cp:coreProperties>
</file>