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15" w:rsidRPr="00340E01" w:rsidRDefault="00AB0C15" w:rsidP="00AB0C1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B0C15" w:rsidRPr="00340E01" w:rsidRDefault="00AB0C15" w:rsidP="00AB0C1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B0C15" w:rsidRPr="00340E01" w:rsidRDefault="00AB0C15" w:rsidP="00AB0C1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B0C15" w:rsidRPr="00340E01" w:rsidRDefault="00AB0C15" w:rsidP="00AB0C1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03.04.2015 </w:t>
      </w:r>
      <w:r w:rsidRPr="00340E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337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0E01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МЕЖВЕДОМСТВЕННОЙ КОМИССИИ ПРИ АДМИНИСТРАЦИИ НОЛИНСКОГО РАЙОНА ПО ПРОТИВОДЕЙСТВИЮ КОРРУПЦИИ И КРИМИНАЛИЗАЦИИ ЭКОНОМИКИ В НОЛИНСКОМ РАЙОНЕ</w:t>
      </w:r>
    </w:p>
    <w:p w:rsidR="00AB0C15" w:rsidRPr="00340E01" w:rsidRDefault="00AB0C15" w:rsidP="00AB0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1.1. Положение о межведомственной комиссии при администрации района по противодействию коррупции и криминализации экономики в Нолинском районе (далее - Положение) определяет в соответствии с Уставом Нолинского района задачи и функции межведомственной комиссии при администрации района по противодействию коррупции и криминализации экономики в Нолинском районе (далее - комиссия).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1.2. Комиссия является совещательным и консультативным органом, который оказывает содействие главе района и главе администрации района в вопросах разработки и реализации антикоррупционной политики и мер по противодействию криминализации экономики.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1.3. Под антикоррупционной политикой в настоящем Положении понимается систематическое осуществление органами местного самоуправления района мероприятий по выявлению и устранению причин и условий, порождающих коррупцию и способствующих криминализации экономики; выработке механизмов защиты от проникновения коррупции в органы местного самоуправления района;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нетерпимого отношения к коррупционным проявлениям.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1.4.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государственной и муниципальной службе.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1.5. Комиссия создается постановлением главы администрации района и возглавляется первым заместителем главы администрации района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1.6. Комиссия работает на общественных началах.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1.7.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законами Кировской области, нормативно-правовыми актами Губернатора Кировской области, постановлениями и распоряжениями Правительства Кировской области, </w:t>
      </w:r>
      <w:r w:rsidRPr="00340E01">
        <w:rPr>
          <w:rFonts w:ascii="Times New Roman" w:hAnsi="Times New Roman" w:cs="Times New Roman"/>
          <w:sz w:val="28"/>
          <w:szCs w:val="28"/>
        </w:rPr>
        <w:t xml:space="preserve"> Уставом Нолинского района, иными нормативными правовыми актами района, а также настоящим Положением.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lastRenderedPageBreak/>
        <w:t>1.8. Для осуществления деятельности комиссии, изучения, анализа и выдачи заключений по отдельным вопросам компетенции к работе комиссии могут привлекаться специалисты (консультанты, эксперты) различных сфер экономики и отраслей знаний, а также могут создаваться временные рабочие группы.</w:t>
      </w: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2.1. Участие в разработке и реализации приоритетных направлений осуществления органами местного самоуправления района антикоррупционной политики.</w:t>
      </w:r>
    </w:p>
    <w:p w:rsidR="00AB0C15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2.2. Подготовка предложений, направленных на реализацию мероприятий по предупреждению, пресечению и устранению причин и условий, способст</w:t>
      </w:r>
      <w:r>
        <w:rPr>
          <w:rFonts w:ascii="Times New Roman" w:hAnsi="Times New Roman" w:cs="Times New Roman"/>
          <w:sz w:val="28"/>
          <w:szCs w:val="28"/>
        </w:rPr>
        <w:t>вующих криминализации экономики.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 В области проведения антикоррупционной политики: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3.1.1. Участие в разработке направлений, форм и методов антикоррупционной политики.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3.1.2. Участие в разработке и реализации антикоррупционных планов, программ, мероприятий в органах местного самоуправления в районе.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3.1.3. Содействие осуществлению общественного контроля за реализацией антикоррупционной политики.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3.1.4. Рассмотрение результатов антикоррупционной экспертизы проектов и вступивших в силу правовых актов органов местного самоуправления.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3.1.5. Выработка рекомендаций по организации мероприятий по просвещению и агитации населения, государственных и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коррупционным проявлениям.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3.2. В сфере противодействия криминализации экономики: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3.2.1. Подготовка предложений главе района и главе администрации района по укреплению законности, правопорядка и экономической безопасности.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3.2.2. Подготовка предложений по совершенствованию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района и населения.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3.2.3. Подготовка предложений и рекомендаций по организации сотрудничества органов местного самоуправления, предприятий и учреждений, общественных объединений, средств массовой информации и населения, направленного на противодействие криминализации экономики.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3.3. Рассмотрение на заседаниях комиссии информаций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lastRenderedPageBreak/>
        <w:t>3.4. Осуществление контроля за выполнением решений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Для осуществления своих функций комиссия вправе: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4.1. Запрашивать и получать в установленном порядке от органов местного самоуправления района и организаций информацию в соответствии с её компетенцией.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4.2. Приглашать на свои заседания представителей органов местного самоуправления района, организаций, средств массовой информации.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4.3. Формировать временные рабочие группы.</w:t>
      </w:r>
    </w:p>
    <w:p w:rsidR="00AB0C15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4.4. Принимать решения по результатам рассмотрения материалов на заседании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5.1. Заседания комиссии проводятся в соответствии с утвержденным планом по мере необходимости, но не реже 1 раза в квартал.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Внеплановые заседания комиссии проводятся по инициативе любого из её членов, главы района или главы администрации района.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 xml:space="preserve">5.2. Члены комиссии направляют свои предложения секретарю комиссии для формирования плана работы комиссии на предстоящий календарный год, который утверждается постановлением администрации Нолинского района. 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5.3. 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Орган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на основе согласованных предложений ведомств и, при необходимости, другие документы.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Информационно-справочный материал и проект решения по рассматриваемому вопросу должны быть представлены секретарю комиссии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E01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5.4. Заседание комиссии правомочно, если на нём присутствует более половины от общего числа членов комиссии, приглашенных для рассмотрения данного вопроса повестки дня, или лиц, их замещающих.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5.5. Решения комиссии принимаются простым большинством голосов присутствующих на заседании членов комиссии путём открытого голосования. В случае равенства голосов решающим является голос председательствующего.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5.6. Члены комиссии вправе делегировать свои полномочия (с правом участия в голосовании) своим заместителям или иным сотрудникам своих учреждений (организаций), к компетенции которых относятся вопросы, внесенные в повестку дня заседания, о чём они должны уведомить секретаря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 xml:space="preserve">5.7. В заседаниях комиссии вправе участвовать представители прокуратуры, районной Думы, уполномоченные представители территориальных органов федеральных органов исполнительной власти, </w:t>
      </w:r>
      <w:r w:rsidRPr="00340E01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а также иных заинтересованных организаций, к компетенции которых относятся вопросы, внесенные в повестку дня заседаний комиссии. Уведомление о месте, времени проведения заседаний и повестке дня возлагается на секретаря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5.8. Решения комиссии оформляются протоколами, подписываются председательствующим и секретарём и носят рекомендательный характер, а при необходимости могут быть реализованы путём принятия соответствующих правовых актов района.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5.9. В зависимости от содержания рассматриваемых вопросов комиссия может привлекать других лиц к участию в заседаниях в качестве экспертов (консультантов).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5.10. На заседания комиссии по решению её председателя могут быть приглашены представители средств массовой информации.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 Функции председателя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6.1.1. Определяет место и время проведения заседаний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6.1.2. Формирует на основе предложений план работы комиссии и повестку дня её очередного заседания.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6.1.3. Дает поручения в сфере деятельности комиссии секретарю и членам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6.1.4. По представлению секретаря комиссии рассматривает и утверждает кандидатуры экспертов (консультантов), привлекаемых для работы в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6.1.5. Подписывает протоколы заседаний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6.1.6. Представляет комиссию в отношениях с населением и организациями по вопросам, относящимся к его компетенции.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6.2. В отсутствие председателя комиссии его полномочия исполняет заместитель председателя комиссии.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7. Обеспечение деятельности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осуществляется администрацией района.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8. Прекращение деятельности комиссии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E01">
        <w:rPr>
          <w:rFonts w:ascii="Times New Roman" w:hAnsi="Times New Roman" w:cs="Times New Roman"/>
          <w:sz w:val="28"/>
          <w:szCs w:val="28"/>
        </w:rPr>
        <w:t>Комиссия прекращает свою деятельность на основании постановления главы администрации района</w:t>
      </w: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15" w:rsidRPr="00340E01" w:rsidRDefault="00AB0C15" w:rsidP="00AB0C1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33183" w:rsidRDefault="00A33183">
      <w:bookmarkStart w:id="0" w:name="_GoBack"/>
      <w:bookmarkEnd w:id="0"/>
    </w:p>
    <w:sectPr w:rsidR="00A33183" w:rsidSect="00663773">
      <w:pgSz w:w="11906" w:h="16838" w:code="9"/>
      <w:pgMar w:top="85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15"/>
    <w:rsid w:val="002266D2"/>
    <w:rsid w:val="00A33183"/>
    <w:rsid w:val="00A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2023-08-28T10:27:00Z</dcterms:created>
  <dcterms:modified xsi:type="dcterms:W3CDTF">2023-08-28T10:28:00Z</dcterms:modified>
</cp:coreProperties>
</file>