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DC" w:rsidRDefault="009C6C85" w:rsidP="00A231F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</w:t>
      </w:r>
      <w:r w:rsidR="00A231FE" w:rsidRPr="00A231FE">
        <w:rPr>
          <w:sz w:val="28"/>
          <w:szCs w:val="28"/>
        </w:rPr>
        <w:t>ехническ</w:t>
      </w:r>
      <w:r>
        <w:rPr>
          <w:sz w:val="28"/>
          <w:szCs w:val="28"/>
        </w:rPr>
        <w:t>ий</w:t>
      </w:r>
      <w:r w:rsidR="00A231FE" w:rsidRPr="00A231FE">
        <w:rPr>
          <w:sz w:val="28"/>
          <w:szCs w:val="28"/>
        </w:rPr>
        <w:t xml:space="preserve"> осмотр </w:t>
      </w:r>
      <w:r w:rsidR="00580811">
        <w:rPr>
          <w:sz w:val="28"/>
          <w:szCs w:val="28"/>
        </w:rPr>
        <w:t xml:space="preserve">внедорожных </w:t>
      </w:r>
      <w:proofErr w:type="spellStart"/>
      <w:r w:rsidR="00580811">
        <w:rPr>
          <w:sz w:val="28"/>
          <w:szCs w:val="28"/>
        </w:rPr>
        <w:t>мототранспортных</w:t>
      </w:r>
      <w:proofErr w:type="spellEnd"/>
      <w:r w:rsidR="00580811">
        <w:rPr>
          <w:sz w:val="28"/>
          <w:szCs w:val="28"/>
        </w:rPr>
        <w:t xml:space="preserve"> средств.</w:t>
      </w:r>
    </w:p>
    <w:p w:rsidR="00A32981" w:rsidRDefault="00FE04BE" w:rsidP="00A32981">
      <w:pPr>
        <w:pStyle w:val="ConsPlusNormal"/>
        <w:ind w:firstLine="540"/>
        <w:jc w:val="both"/>
      </w:pPr>
      <w:r>
        <w:t>П</w:t>
      </w:r>
      <w:r w:rsidR="00A32981">
        <w:t xml:space="preserve">орядок и периодичность проведения технического осмотра </w:t>
      </w:r>
      <w:r w:rsidR="0047204D" w:rsidRPr="0047204D">
        <w:rPr>
          <w:szCs w:val="22"/>
        </w:rPr>
        <w:t xml:space="preserve">внедорожных </w:t>
      </w:r>
      <w:proofErr w:type="spellStart"/>
      <w:r w:rsidR="0047204D" w:rsidRPr="0047204D">
        <w:rPr>
          <w:szCs w:val="22"/>
        </w:rPr>
        <w:t>мототранспортных</w:t>
      </w:r>
      <w:proofErr w:type="spellEnd"/>
      <w:r w:rsidR="0047204D">
        <w:rPr>
          <w:szCs w:val="22"/>
        </w:rPr>
        <w:t xml:space="preserve"> средств</w:t>
      </w:r>
      <w:r w:rsidR="00A32981">
        <w:t>, подлежащих государственной регистрации или зарегистрированных органами исполнительной власти субъекта Российской Федерации,</w:t>
      </w:r>
      <w:r w:rsidR="00FE18F9">
        <w:t xml:space="preserve"> определяется</w:t>
      </w:r>
      <w:r w:rsidR="00A32981">
        <w:t xml:space="preserve">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(органы </w:t>
      </w:r>
      <w:proofErr w:type="spellStart"/>
      <w:r w:rsidR="00A32981">
        <w:t>гостехнадзора</w:t>
      </w:r>
      <w:proofErr w:type="spellEnd"/>
      <w:r w:rsidR="00A32981">
        <w:t>).</w:t>
      </w:r>
      <w:r w:rsidR="00C83A05">
        <w:t xml:space="preserve"> </w:t>
      </w:r>
      <w:proofErr w:type="gramStart"/>
      <w:r w:rsidR="00C83A05">
        <w:t xml:space="preserve">Эксплуатация внедорожных </w:t>
      </w:r>
      <w:proofErr w:type="spellStart"/>
      <w:r w:rsidR="00C83A05">
        <w:t>мототранспортных</w:t>
      </w:r>
      <w:proofErr w:type="spellEnd"/>
      <w:r w:rsidR="00C83A05">
        <w:t xml:space="preserve"> средств без пройденного в установленном  порядке технического осмотра запрещена.</w:t>
      </w:r>
      <w:proofErr w:type="gramEnd"/>
    </w:p>
    <w:p w:rsidR="00A32981" w:rsidRDefault="00FE04BE" w:rsidP="00A32981">
      <w:pPr>
        <w:pStyle w:val="ConsPlusNormal"/>
        <w:ind w:firstLine="540"/>
        <w:jc w:val="both"/>
      </w:pPr>
      <w:r>
        <w:t>П</w:t>
      </w:r>
      <w:r w:rsidR="00A32981">
        <w:t xml:space="preserve">од </w:t>
      </w:r>
      <w:r w:rsidR="0047204D">
        <w:rPr>
          <w:szCs w:val="22"/>
        </w:rPr>
        <w:t>внедорожными</w:t>
      </w:r>
      <w:r w:rsidR="0047204D" w:rsidRPr="0047204D">
        <w:rPr>
          <w:szCs w:val="22"/>
        </w:rPr>
        <w:t xml:space="preserve"> </w:t>
      </w:r>
      <w:proofErr w:type="spellStart"/>
      <w:r w:rsidR="0047204D" w:rsidRPr="0047204D">
        <w:rPr>
          <w:szCs w:val="22"/>
        </w:rPr>
        <w:t>мототранспортны</w:t>
      </w:r>
      <w:r w:rsidR="0047204D">
        <w:rPr>
          <w:szCs w:val="22"/>
        </w:rPr>
        <w:t>ми</w:t>
      </w:r>
      <w:proofErr w:type="spellEnd"/>
      <w:r w:rsidR="0047204D">
        <w:rPr>
          <w:szCs w:val="22"/>
        </w:rPr>
        <w:t xml:space="preserve"> средствами</w:t>
      </w:r>
      <w:r w:rsidR="0047204D">
        <w:t xml:space="preserve"> </w:t>
      </w:r>
      <w:r w:rsidR="00A32981">
        <w:t xml:space="preserve">понимаются </w:t>
      </w:r>
      <w:r w:rsidR="0047204D">
        <w:t>снегоходы</w:t>
      </w:r>
      <w:r w:rsidR="00A32981">
        <w:t xml:space="preserve">, </w:t>
      </w:r>
      <w:proofErr w:type="spellStart"/>
      <w:r w:rsidR="0047204D">
        <w:t>снегоболотоходы</w:t>
      </w:r>
      <w:proofErr w:type="spellEnd"/>
      <w:r w:rsidR="00A32981">
        <w:t xml:space="preserve">, </w:t>
      </w:r>
      <w:proofErr w:type="spellStart"/>
      <w:r w:rsidR="0047204D">
        <w:t>мотовездеходы</w:t>
      </w:r>
      <w:proofErr w:type="spellEnd"/>
      <w:r w:rsidR="00C83A05">
        <w:t xml:space="preserve"> и др.</w:t>
      </w:r>
      <w:r w:rsidR="00A32981">
        <w:t>, на которые оформляются паспорта самоходной машины и других видов техники (электронные паспорта самоходной машины и других видов техники).</w:t>
      </w:r>
    </w:p>
    <w:p w:rsidR="00A32981" w:rsidRDefault="00FE04BE" w:rsidP="00A32981">
      <w:pPr>
        <w:pStyle w:val="ConsPlusNormal"/>
        <w:ind w:firstLine="540"/>
        <w:jc w:val="both"/>
      </w:pPr>
      <w:r>
        <w:t>1</w:t>
      </w:r>
      <w:r w:rsidR="00A32981">
        <w:t xml:space="preserve">. Технический осмотр </w:t>
      </w:r>
      <w:r w:rsidR="0047204D">
        <w:t xml:space="preserve">внедорожных </w:t>
      </w:r>
      <w:proofErr w:type="spellStart"/>
      <w:r w:rsidR="0047204D">
        <w:t>мототранспортных</w:t>
      </w:r>
      <w:proofErr w:type="spellEnd"/>
      <w:r w:rsidR="0047204D">
        <w:t xml:space="preserve"> средств</w:t>
      </w:r>
      <w:r w:rsidR="00A32981">
        <w:t xml:space="preserve"> организуется и проводится органами </w:t>
      </w:r>
      <w:proofErr w:type="spellStart"/>
      <w:r w:rsidR="00A32981">
        <w:t>гостехнадзора</w:t>
      </w:r>
      <w:proofErr w:type="spellEnd"/>
      <w:r w:rsidR="00A32981">
        <w:t>.</w:t>
      </w:r>
    </w:p>
    <w:p w:rsidR="00A32981" w:rsidRDefault="00FE04BE" w:rsidP="00A32981">
      <w:pPr>
        <w:pStyle w:val="ConsPlusNormal"/>
        <w:ind w:firstLine="540"/>
        <w:jc w:val="both"/>
      </w:pPr>
      <w:r>
        <w:t>2</w:t>
      </w:r>
      <w:r w:rsidR="00A32981">
        <w:t>. За выдачу документов о прохождении технического осмотра взимается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A32981" w:rsidRDefault="0047204D" w:rsidP="0047204D">
      <w:pPr>
        <w:pStyle w:val="ConsPlusNormal"/>
        <w:ind w:firstLine="540"/>
        <w:jc w:val="both"/>
      </w:pPr>
      <w:r>
        <w:t>3</w:t>
      </w:r>
      <w:r w:rsidR="00A32981">
        <w:t xml:space="preserve">. </w:t>
      </w:r>
      <w:r>
        <w:t xml:space="preserve">внедорожные </w:t>
      </w:r>
      <w:proofErr w:type="spellStart"/>
      <w:r>
        <w:t>мототранспортные</w:t>
      </w:r>
      <w:proofErr w:type="spellEnd"/>
      <w:r>
        <w:t xml:space="preserve"> средства</w:t>
      </w:r>
      <w:r w:rsidR="00A32981">
        <w:t xml:space="preserve"> подлежат </w:t>
      </w:r>
      <w:r>
        <w:t xml:space="preserve">ежегодному </w:t>
      </w:r>
      <w:r w:rsidR="00A32981">
        <w:t xml:space="preserve">техническому осмотру </w:t>
      </w:r>
    </w:p>
    <w:p w:rsidR="00A32981" w:rsidRDefault="0047204D" w:rsidP="00A32981">
      <w:pPr>
        <w:pStyle w:val="ConsPlusNormal"/>
        <w:ind w:firstLine="540"/>
        <w:jc w:val="both"/>
      </w:pPr>
      <w:bookmarkStart w:id="1" w:name="P54"/>
      <w:bookmarkEnd w:id="1"/>
      <w:r>
        <w:t>4</w:t>
      </w:r>
      <w:r w:rsidR="00A32981">
        <w:t xml:space="preserve">. Технический осмотр </w:t>
      </w:r>
      <w:proofErr w:type="spellStart"/>
      <w:r w:rsidR="00A32981">
        <w:t>м</w:t>
      </w:r>
      <w:r>
        <w:t>ототранспортных</w:t>
      </w:r>
      <w:proofErr w:type="spellEnd"/>
      <w:r>
        <w:t xml:space="preserve"> сре</w:t>
      </w:r>
      <w:proofErr w:type="gramStart"/>
      <w:r w:rsidR="00D255AC">
        <w:t>дс</w:t>
      </w:r>
      <w:r>
        <w:t>тв</w:t>
      </w:r>
      <w:r w:rsidR="00A32981">
        <w:t xml:space="preserve"> пр</w:t>
      </w:r>
      <w:proofErr w:type="gramEnd"/>
      <w:r w:rsidR="00A32981">
        <w:t xml:space="preserve">оводится до их регистрации органами </w:t>
      </w:r>
      <w:proofErr w:type="spellStart"/>
      <w:r w:rsidR="00A32981">
        <w:t>гостехнадзора</w:t>
      </w:r>
      <w:proofErr w:type="spellEnd"/>
      <w:r w:rsidR="00A32981">
        <w:t>.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В отношении </w:t>
      </w:r>
      <w:proofErr w:type="spellStart"/>
      <w:r w:rsidR="0047204D">
        <w:t>мототранспортных</w:t>
      </w:r>
      <w:proofErr w:type="spellEnd"/>
      <w:r w:rsidR="0047204D">
        <w:t xml:space="preserve"> средств</w:t>
      </w:r>
      <w:r>
        <w:t xml:space="preserve">, с </w:t>
      </w:r>
      <w:proofErr w:type="gramStart"/>
      <w:r>
        <w:t>даты</w:t>
      </w:r>
      <w:proofErr w:type="gramEnd"/>
      <w:r>
        <w:t xml:space="preserve"> изготовления которых прошло не более одного года и которые не были в эксплуатации), первый технический осмотр проводится без проверки их технического состояния с выдачей свидетельства о прохождении технического осмотра.</w:t>
      </w:r>
    </w:p>
    <w:p w:rsidR="00A32981" w:rsidRDefault="00A32981" w:rsidP="00FE04BE">
      <w:pPr>
        <w:pStyle w:val="ConsPlusNormal"/>
        <w:ind w:firstLine="540"/>
        <w:jc w:val="both"/>
      </w:pPr>
      <w:r>
        <w:t xml:space="preserve">Технические осмотры зарегистрированных </w:t>
      </w:r>
      <w:proofErr w:type="spellStart"/>
      <w:r w:rsidR="0047204D">
        <w:t>мототранспортных</w:t>
      </w:r>
      <w:proofErr w:type="spellEnd"/>
      <w:r w:rsidR="0047204D">
        <w:t xml:space="preserve"> средств</w:t>
      </w:r>
      <w:r>
        <w:t xml:space="preserve"> проводятся (по выбору владельца машины):</w:t>
      </w:r>
    </w:p>
    <w:p w:rsidR="00A32981" w:rsidRDefault="00A32981" w:rsidP="00A32981">
      <w:pPr>
        <w:pStyle w:val="ConsPlusNormal"/>
        <w:ind w:firstLine="540"/>
        <w:jc w:val="both"/>
      </w:pPr>
      <w:proofErr w:type="gramStart"/>
      <w:r>
        <w:t xml:space="preserve">в месте, в день и во время, которые определены органом </w:t>
      </w:r>
      <w:proofErr w:type="spellStart"/>
      <w:r>
        <w:t>гостехнадзора</w:t>
      </w:r>
      <w:proofErr w:type="spellEnd"/>
      <w:r>
        <w:t xml:space="preserve"> субъекта Российской Федерации исходя из установленной </w:t>
      </w:r>
      <w:r w:rsidR="00D255AC">
        <w:t>п</w:t>
      </w:r>
      <w:r>
        <w:t>равилами периодичности технического осмотра машин, количества зарегистрированных указанным органом машин, их местонахождения, сезонности использования и наличия места для проведения технического осмотра.</w:t>
      </w:r>
      <w:proofErr w:type="gramEnd"/>
      <w:r>
        <w:t xml:space="preserve"> Указанная информация размещается на официальном сайте этого органа в информационно-телекоммуникационной сети "Интернет";</w:t>
      </w:r>
    </w:p>
    <w:p w:rsidR="00A32981" w:rsidRDefault="00A32981" w:rsidP="00A32981">
      <w:pPr>
        <w:pStyle w:val="ConsPlusNormal"/>
        <w:ind w:firstLine="540"/>
        <w:jc w:val="both"/>
      </w:pPr>
      <w:proofErr w:type="gramStart"/>
      <w:r>
        <w:t xml:space="preserve">по месту нахождения органа </w:t>
      </w:r>
      <w:proofErr w:type="spellStart"/>
      <w:r>
        <w:t>гостехнадзора</w:t>
      </w:r>
      <w:proofErr w:type="spellEnd"/>
      <w:r>
        <w:t xml:space="preserve"> независимо от места регистрации </w:t>
      </w:r>
      <w:r w:rsidR="00D255AC">
        <w:t>техники</w:t>
      </w:r>
      <w:r>
        <w:t xml:space="preserve"> в согласованные с указанным органом день и время.</w:t>
      </w:r>
      <w:proofErr w:type="gramEnd"/>
    </w:p>
    <w:p w:rsidR="00A32981" w:rsidRDefault="00FE04BE" w:rsidP="00A32981">
      <w:pPr>
        <w:pStyle w:val="ConsPlusNormal"/>
        <w:ind w:firstLine="540"/>
        <w:jc w:val="both"/>
      </w:pPr>
      <w:r>
        <w:t>6</w:t>
      </w:r>
      <w:r w:rsidR="00A32981">
        <w:t>. Проведение технического осмотра включает в себя: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а) проверку наличия документов, а также информации об уплате государственной пошлины за выдачу документа о прохождении технического осмотра </w:t>
      </w:r>
      <w:r w:rsidR="00D255AC">
        <w:t>техники</w:t>
      </w:r>
      <w:r>
        <w:t>;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б) проверку соответствия </w:t>
      </w:r>
      <w:r w:rsidR="00D255AC">
        <w:t>техники</w:t>
      </w:r>
      <w:r>
        <w:t xml:space="preserve"> данным, указанным в представленных документах, и идентификацию </w:t>
      </w:r>
      <w:r w:rsidR="00D255AC">
        <w:t>техники</w:t>
      </w:r>
      <w:r>
        <w:t>;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в) проверку технического состояния </w:t>
      </w:r>
      <w:r w:rsidR="00D255AC">
        <w:t>техники</w:t>
      </w:r>
      <w:r>
        <w:t xml:space="preserve"> (за исключением </w:t>
      </w:r>
      <w:r w:rsidR="00D255AC">
        <w:t>техники</w:t>
      </w:r>
      <w:r>
        <w:t>, в отношении котор</w:t>
      </w:r>
      <w:r w:rsidR="00D255AC">
        <w:t>ой</w:t>
      </w:r>
      <w:r>
        <w:t xml:space="preserve"> технический осмотр производится без проверки их технического состояния);</w:t>
      </w:r>
    </w:p>
    <w:p w:rsidR="00A32981" w:rsidRDefault="00A32981" w:rsidP="00A32981">
      <w:pPr>
        <w:pStyle w:val="ConsPlusNormal"/>
        <w:ind w:firstLine="540"/>
        <w:jc w:val="both"/>
      </w:pPr>
      <w:r>
        <w:t>г) оформление документов о прохождении технического осмотра.</w:t>
      </w:r>
    </w:p>
    <w:p w:rsidR="00A32981" w:rsidRDefault="00FE04BE" w:rsidP="00A32981">
      <w:pPr>
        <w:pStyle w:val="ConsPlusNormal"/>
        <w:ind w:firstLine="540"/>
        <w:jc w:val="both"/>
      </w:pPr>
      <w:bookmarkStart w:id="2" w:name="P67"/>
      <w:bookmarkEnd w:id="2"/>
      <w:r>
        <w:t>7</w:t>
      </w:r>
      <w:r w:rsidR="00A32981">
        <w:t xml:space="preserve">. Для прохождения технического осмотра </w:t>
      </w:r>
      <w:r w:rsidR="00D255AC">
        <w:t>техники</w:t>
      </w:r>
      <w:r w:rsidR="00A32981">
        <w:t xml:space="preserve"> владелец </w:t>
      </w:r>
      <w:r w:rsidR="00D255AC">
        <w:t>техники</w:t>
      </w:r>
      <w:r w:rsidR="00A32981">
        <w:t xml:space="preserve"> или его представитель (далее - заявитель) представляет </w:t>
      </w:r>
      <w:r w:rsidR="00D255AC">
        <w:t>технику</w:t>
      </w:r>
      <w:r w:rsidR="00A32981">
        <w:t xml:space="preserve"> и следующие документы:</w:t>
      </w:r>
    </w:p>
    <w:p w:rsidR="00A32981" w:rsidRDefault="00A32981" w:rsidP="00A32981">
      <w:pPr>
        <w:pStyle w:val="ConsPlusNormal"/>
        <w:ind w:firstLine="540"/>
        <w:jc w:val="both"/>
      </w:pPr>
      <w:r>
        <w:t>а) документ, удостоверяющий личность заявителя;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б) доверенность или иной документ, подтверждающий полномочия представителя владельца </w:t>
      </w:r>
      <w:r w:rsidR="00D255AC">
        <w:t>техники</w:t>
      </w:r>
      <w:r>
        <w:t xml:space="preserve"> (для представителя владельца </w:t>
      </w:r>
      <w:r w:rsidR="00D255AC">
        <w:t>техники</w:t>
      </w:r>
      <w:r>
        <w:t>);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в) документ, подтверждающий право заявителя на управление </w:t>
      </w:r>
      <w:r w:rsidR="00D255AC">
        <w:t>техникой</w:t>
      </w:r>
      <w:r>
        <w:t>, представленной для прохождения технического осмотра;</w:t>
      </w:r>
    </w:p>
    <w:p w:rsidR="00A32981" w:rsidRDefault="00A32981" w:rsidP="00A32981">
      <w:pPr>
        <w:pStyle w:val="ConsPlusNormal"/>
        <w:ind w:firstLine="540"/>
        <w:jc w:val="both"/>
      </w:pPr>
      <w:proofErr w:type="gramStart"/>
      <w:r>
        <w:t xml:space="preserve">г) свидетельство о регистрации </w:t>
      </w:r>
      <w:r w:rsidR="00D255AC">
        <w:t xml:space="preserve"> </w:t>
      </w:r>
      <w:r>
        <w:t xml:space="preserve">(для </w:t>
      </w:r>
      <w:r w:rsidR="00D255AC">
        <w:t>техники</w:t>
      </w:r>
      <w:r>
        <w:t xml:space="preserve">, зарегистрированных в органах </w:t>
      </w:r>
      <w:proofErr w:type="spellStart"/>
      <w:r>
        <w:t>гостехнадзора</w:t>
      </w:r>
      <w:proofErr w:type="spellEnd"/>
      <w:r>
        <w:t>);</w:t>
      </w:r>
      <w:proofErr w:type="gramEnd"/>
    </w:p>
    <w:p w:rsidR="00A32981" w:rsidRDefault="00A32981" w:rsidP="00A32981">
      <w:pPr>
        <w:pStyle w:val="ConsPlusNormal"/>
        <w:ind w:firstLine="540"/>
        <w:jc w:val="both"/>
      </w:pPr>
      <w:r>
        <w:t>д) заявление по форме</w:t>
      </w:r>
      <w:r w:rsidR="00FE04BE">
        <w:t>;</w:t>
      </w:r>
    </w:p>
    <w:p w:rsidR="00A32981" w:rsidRDefault="00FE04BE" w:rsidP="00FE04BE">
      <w:pPr>
        <w:pStyle w:val="ConsPlusNormal"/>
        <w:jc w:val="both"/>
      </w:pPr>
      <w:r>
        <w:t xml:space="preserve">           </w:t>
      </w:r>
      <w:r w:rsidR="00A32981">
        <w:t>е) документ, подтверждающий право собственности или иное законное основание владения и пользования техникой (в случае прохождения технического осмотра до государственной регистрации);</w:t>
      </w:r>
    </w:p>
    <w:p w:rsidR="00A32981" w:rsidRDefault="00A32981" w:rsidP="00A32981">
      <w:pPr>
        <w:pStyle w:val="ConsPlusNormal"/>
        <w:ind w:firstLine="540"/>
        <w:jc w:val="both"/>
      </w:pPr>
      <w:proofErr w:type="gramStart"/>
      <w:r>
        <w:lastRenderedPageBreak/>
        <w:t xml:space="preserve">ж) паспорт </w:t>
      </w:r>
      <w:r w:rsidR="00D255AC">
        <w:t xml:space="preserve">самоходной </w:t>
      </w:r>
      <w:r>
        <w:t>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машины со статусом "действующий" (далее - выписка из электронного паспорта машины) в системе электронных паспортов самоходной машины и других видов техники, оформленного в соответствии</w:t>
      </w:r>
      <w:r w:rsidRPr="00FE04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hyperlink r:id="rId6" w:history="1">
        <w:r w:rsidRPr="00FE04BE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Соглашением</w:t>
        </w:r>
      </w:hyperlink>
      <w:r>
        <w:t xml:space="preserve"> о введении единых форм паспорта транспортного средства</w:t>
      </w:r>
      <w:proofErr w:type="gramEnd"/>
      <w:r>
        <w:t xml:space="preserve">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г.,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(в случае прохождения технического осмотра до государственной регистрации). Выписка из электронного паспорта машины может быть представлена по инициативе заявителя;</w:t>
      </w:r>
    </w:p>
    <w:p w:rsidR="00A32981" w:rsidRDefault="00A32981" w:rsidP="00A32981">
      <w:pPr>
        <w:pStyle w:val="ConsPlusNormal"/>
        <w:ind w:firstLine="540"/>
        <w:jc w:val="both"/>
      </w:pPr>
      <w:r>
        <w:t>з) согласие на обработку персональных данных заявителя.</w:t>
      </w:r>
    </w:p>
    <w:p w:rsidR="00A32981" w:rsidRDefault="00FE04BE" w:rsidP="00A32981">
      <w:pPr>
        <w:pStyle w:val="ConsPlusNormal"/>
        <w:ind w:firstLine="540"/>
        <w:jc w:val="both"/>
      </w:pPr>
      <w:bookmarkStart w:id="3" w:name="P81"/>
      <w:bookmarkEnd w:id="3"/>
      <w:r>
        <w:t>8</w:t>
      </w:r>
      <w:r w:rsidR="00A32981">
        <w:t xml:space="preserve">. Информацию об уплате государственной пошлины за выдачу документа о прохождении технического осмотра орган </w:t>
      </w:r>
      <w:proofErr w:type="spellStart"/>
      <w:r w:rsidR="00A32981">
        <w:t>гостехнадзора</w:t>
      </w:r>
      <w:proofErr w:type="spellEnd"/>
      <w:r w:rsidR="00A32981">
        <w:t xml:space="preserve"> получает с использованием единой системы межведомственного электронного взаимодействия.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Документ об уплате указанной государственной пошлины может быть представлен в орган </w:t>
      </w:r>
      <w:proofErr w:type="spellStart"/>
      <w:r>
        <w:t>гостехнадзора</w:t>
      </w:r>
      <w:proofErr w:type="spellEnd"/>
      <w:r>
        <w:t xml:space="preserve"> заявителем по собственной инициативе.</w:t>
      </w:r>
    </w:p>
    <w:p w:rsidR="00A32981" w:rsidRDefault="00FE04BE" w:rsidP="00A32981">
      <w:pPr>
        <w:pStyle w:val="ConsPlusNormal"/>
        <w:ind w:firstLine="540"/>
        <w:jc w:val="both"/>
      </w:pPr>
      <w:bookmarkStart w:id="4" w:name="P83"/>
      <w:bookmarkEnd w:id="4"/>
      <w:r>
        <w:t>9</w:t>
      </w:r>
      <w:r w:rsidR="00A32981">
        <w:t xml:space="preserve">. В случае непредставления документов, в полном объеме, или отсутствия информации об уплате государственной пошлины за выдачу документа о прохождении технического осмотра, или несоответствия </w:t>
      </w:r>
      <w:r w:rsidR="00D255AC">
        <w:t>техники</w:t>
      </w:r>
      <w:r w:rsidR="00A32981">
        <w:t xml:space="preserve"> данным, указанным в представленных документах, проверка технического состояния </w:t>
      </w:r>
      <w:r w:rsidR="00D255AC">
        <w:t>техники</w:t>
      </w:r>
      <w:r w:rsidR="00A32981">
        <w:t xml:space="preserve"> не проводится и состав</w:t>
      </w:r>
      <w:r>
        <w:t>ляется акт технического осмотра</w:t>
      </w:r>
      <w:r w:rsidR="00A32981">
        <w:t>.</w:t>
      </w:r>
    </w:p>
    <w:p w:rsidR="00A32981" w:rsidRDefault="00FE04BE" w:rsidP="00A32981">
      <w:pPr>
        <w:pStyle w:val="ConsPlusNormal"/>
        <w:ind w:firstLine="540"/>
        <w:jc w:val="both"/>
      </w:pPr>
      <w:r>
        <w:t>10</w:t>
      </w:r>
      <w:r w:rsidR="00A32981">
        <w:t>. Техническое диагностирование проводится методами визуального, органолептического контроля с использованием средств технического диагностирования, в том числе передвижных средств.</w:t>
      </w:r>
    </w:p>
    <w:p w:rsidR="00A32981" w:rsidRDefault="00A32981" w:rsidP="00A32981">
      <w:pPr>
        <w:pStyle w:val="ConsPlusNormal"/>
        <w:ind w:firstLine="540"/>
        <w:jc w:val="both"/>
      </w:pPr>
      <w:r>
        <w:t>Основные технические характеристики и перечни средств технического диагностирования утверждаются Министерством сельского хозяйства Российской Федерации.</w:t>
      </w:r>
    </w:p>
    <w:p w:rsidR="00A32981" w:rsidRDefault="00FE04BE" w:rsidP="00A32981">
      <w:pPr>
        <w:pStyle w:val="ConsPlusNormal"/>
        <w:ind w:firstLine="540"/>
        <w:jc w:val="both"/>
      </w:pPr>
      <w:bookmarkStart w:id="5" w:name="P86"/>
      <w:bookmarkEnd w:id="5"/>
      <w:r>
        <w:t>11</w:t>
      </w:r>
      <w:r w:rsidR="00A32981">
        <w:t>. По результатам технического осмотра оформляется один из следующих документов о прохождении технического осмотра:</w:t>
      </w:r>
    </w:p>
    <w:p w:rsidR="00A32981" w:rsidRDefault="00A32981" w:rsidP="00A32981">
      <w:pPr>
        <w:pStyle w:val="ConsPlusNormal"/>
        <w:ind w:firstLine="540"/>
        <w:jc w:val="both"/>
      </w:pPr>
      <w:r>
        <w:t>а) свидетельство о прохождении технического осмотра (в случае соответствия машины требованиям безопасности);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б) акт технического осмотра (в случае выявления несоответствия машины </w:t>
      </w:r>
      <w:proofErr w:type="gramStart"/>
      <w:r>
        <w:t>какому-либо</w:t>
      </w:r>
      <w:proofErr w:type="gramEnd"/>
      <w:r>
        <w:t xml:space="preserve"> из требований безопасности, а также в случаях, предусмотренных </w:t>
      </w:r>
      <w:hyperlink w:anchor="P83" w:history="1">
        <w:r w:rsidRPr="00FE04BE">
          <w:rPr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пунктом </w:t>
        </w:r>
      </w:hyperlink>
      <w:r w:rsidR="00FE04BE" w:rsidRPr="00FE04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t>).</w:t>
      </w:r>
    </w:p>
    <w:p w:rsidR="00A32981" w:rsidRDefault="00A32981" w:rsidP="00D255AC">
      <w:pPr>
        <w:pStyle w:val="ConsPlusNormal"/>
        <w:ind w:firstLine="540"/>
        <w:jc w:val="both"/>
      </w:pPr>
      <w:r>
        <w:t>1</w:t>
      </w:r>
      <w:r w:rsidR="00FE04BE">
        <w:t>2</w:t>
      </w:r>
      <w:r>
        <w:t>. Свидетельство о прохождении технического осмотра действует в течение календарного года.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В случае утраты или порчи свидетельства о прохождении технического осмотра в течение срока его действия соответствующий дубликат выдается органом </w:t>
      </w:r>
      <w:proofErr w:type="spellStart"/>
      <w:r>
        <w:t>гостехнадзора</w:t>
      </w:r>
      <w:proofErr w:type="spellEnd"/>
      <w:r>
        <w:t xml:space="preserve">, оформившим указанное свидетельство, по заявлению владельца или его представителя после получения органом </w:t>
      </w:r>
      <w:proofErr w:type="spellStart"/>
      <w:r>
        <w:t>гостехнадзора</w:t>
      </w:r>
      <w:proofErr w:type="spellEnd"/>
      <w:r>
        <w:t xml:space="preserve"> инфор</w:t>
      </w:r>
      <w:r w:rsidR="00FE04BE">
        <w:t>мации об уплате государственной</w:t>
      </w:r>
      <w:r w:rsidR="00D255AC">
        <w:t xml:space="preserve"> пошлины</w:t>
      </w:r>
      <w:r w:rsidR="00FE04BE">
        <w:t xml:space="preserve">. </w:t>
      </w:r>
    </w:p>
    <w:p w:rsidR="00A32981" w:rsidRDefault="00FE04BE" w:rsidP="00FE04BE">
      <w:pPr>
        <w:pStyle w:val="ConsPlusNormal"/>
        <w:jc w:val="both"/>
      </w:pPr>
      <w:r>
        <w:t xml:space="preserve">          </w:t>
      </w:r>
      <w:r w:rsidR="00A32981">
        <w:t>1</w:t>
      </w:r>
      <w:r>
        <w:t>3</w:t>
      </w:r>
      <w:r w:rsidR="00A32981">
        <w:t xml:space="preserve">. В случае выявления несоответствия </w:t>
      </w:r>
      <w:r w:rsidR="00D255AC">
        <w:t>техники</w:t>
      </w:r>
      <w:r w:rsidR="00A32981">
        <w:t xml:space="preserve"> </w:t>
      </w:r>
      <w:proofErr w:type="gramStart"/>
      <w:r w:rsidR="00A32981">
        <w:t>какому-либо</w:t>
      </w:r>
      <w:proofErr w:type="gramEnd"/>
      <w:r w:rsidR="00A32981">
        <w:t xml:space="preserve"> из требований безопасности в акте технического осмотра указываются параметры </w:t>
      </w:r>
      <w:r w:rsidR="00D255AC">
        <w:t>техники</w:t>
      </w:r>
      <w:r w:rsidR="00A32981">
        <w:t>, в отношении которых установлено такое несоответствие.</w:t>
      </w:r>
    </w:p>
    <w:p w:rsidR="00A32981" w:rsidRDefault="00A32981" w:rsidP="00A32981">
      <w:pPr>
        <w:pStyle w:val="ConsPlusNormal"/>
        <w:ind w:firstLine="540"/>
        <w:jc w:val="both"/>
      </w:pPr>
      <w:r>
        <w:t>1</w:t>
      </w:r>
      <w:r w:rsidR="00FE04BE">
        <w:t>4</w:t>
      </w:r>
      <w:r>
        <w:t xml:space="preserve">. </w:t>
      </w:r>
      <w:r w:rsidR="00D255AC">
        <w:t>Техника</w:t>
      </w:r>
      <w:r>
        <w:t>, в отношении которой оформлен акт технического осмотра, подлежит повторному техническому осмотру.</w:t>
      </w:r>
    </w:p>
    <w:p w:rsidR="00A32981" w:rsidRDefault="00A32981" w:rsidP="00A32981">
      <w:pPr>
        <w:pStyle w:val="ConsPlusNormal"/>
        <w:ind w:firstLine="540"/>
        <w:jc w:val="both"/>
      </w:pPr>
      <w:r>
        <w:t xml:space="preserve">При представлении </w:t>
      </w:r>
      <w:r w:rsidR="00D255AC">
        <w:t>техники</w:t>
      </w:r>
      <w:r>
        <w:t xml:space="preserve"> для прохождения повторного технического осмотра в течение 20 дней со дня оформления акта технического осмотра, содержащего сведения о несоответствии </w:t>
      </w:r>
      <w:r w:rsidR="00D255AC">
        <w:t xml:space="preserve">техники </w:t>
      </w:r>
      <w:r>
        <w:t xml:space="preserve"> какому-либо из требований безопасности, органу </w:t>
      </w:r>
      <w:proofErr w:type="spellStart"/>
      <w:r>
        <w:t>гостехнадзора</w:t>
      </w:r>
      <w:proofErr w:type="spellEnd"/>
      <w:r>
        <w:t xml:space="preserve">, оформившему такой акт, проверка технического состояния </w:t>
      </w:r>
      <w:r w:rsidR="00D255AC">
        <w:t>техники</w:t>
      </w:r>
      <w:r>
        <w:t xml:space="preserve"> проводится только в отношении указанных в этом акте параметров</w:t>
      </w:r>
      <w:r w:rsidR="00D255AC">
        <w:t xml:space="preserve"> </w:t>
      </w:r>
      <w:r>
        <w:t xml:space="preserve"> </w:t>
      </w:r>
      <w:r w:rsidR="00D255AC">
        <w:t>техники</w:t>
      </w:r>
      <w:r>
        <w:t>, по которым установлено такое несоответствие.</w:t>
      </w:r>
    </w:p>
    <w:p w:rsidR="00A32981" w:rsidRDefault="00A32981" w:rsidP="00A32981">
      <w:pPr>
        <w:pStyle w:val="ConsPlusNormal"/>
        <w:ind w:firstLine="540"/>
        <w:jc w:val="both"/>
      </w:pPr>
    </w:p>
    <w:p w:rsidR="00A32981" w:rsidRPr="00A231FE" w:rsidRDefault="00A32981" w:rsidP="00A231FE">
      <w:pPr>
        <w:jc w:val="center"/>
        <w:rPr>
          <w:sz w:val="28"/>
          <w:szCs w:val="28"/>
        </w:rPr>
      </w:pPr>
    </w:p>
    <w:sectPr w:rsidR="00A32981" w:rsidRPr="00A2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FE"/>
    <w:rsid w:val="002A05D1"/>
    <w:rsid w:val="0047204D"/>
    <w:rsid w:val="00580811"/>
    <w:rsid w:val="009C6C85"/>
    <w:rsid w:val="00A231FE"/>
    <w:rsid w:val="00A32981"/>
    <w:rsid w:val="00C83A05"/>
    <w:rsid w:val="00D255AC"/>
    <w:rsid w:val="00DB5B41"/>
    <w:rsid w:val="00E27C20"/>
    <w:rsid w:val="00E827D7"/>
    <w:rsid w:val="00EE6321"/>
    <w:rsid w:val="00FE04BE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9002AAD30D8E5588A26CA1F382932804E5D8A28CAF732F06E97B91C7F308AD64AC5C8D09F541FC920486DCF0c4g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DE61-A5D2-439F-9517-A3DB884A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Сбоев</dc:creator>
  <cp:lastModifiedBy>Инспектор</cp:lastModifiedBy>
  <cp:revision>2</cp:revision>
  <dcterms:created xsi:type="dcterms:W3CDTF">2023-03-14T09:39:00Z</dcterms:created>
  <dcterms:modified xsi:type="dcterms:W3CDTF">2023-03-14T09:39:00Z</dcterms:modified>
</cp:coreProperties>
</file>