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2F" w:rsidRDefault="00B23B2F">
      <w:pPr>
        <w:pStyle w:val="ConsPlusNormal"/>
        <w:widowControl/>
        <w:ind w:firstLine="0"/>
        <w:jc w:val="both"/>
      </w:pPr>
    </w:p>
    <w:p w:rsidR="00B23B2F" w:rsidRDefault="00D5652C" w:rsidP="00D5652C">
      <w:pPr>
        <w:pStyle w:val="ConsPlusNormal"/>
        <w:widowControl/>
        <w:ind w:firstLine="540"/>
        <w:jc w:val="center"/>
        <w:rPr>
          <w:sz w:val="28"/>
          <w:szCs w:val="28"/>
        </w:rPr>
      </w:pPr>
      <w:r w:rsidRPr="00D5652C">
        <w:rPr>
          <w:sz w:val="28"/>
          <w:szCs w:val="28"/>
        </w:rPr>
        <w:t>Об освобождении от транспортного налога</w:t>
      </w:r>
    </w:p>
    <w:p w:rsidR="00D5652C" w:rsidRPr="00D5652C" w:rsidRDefault="00D5652C" w:rsidP="00D5652C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:rsidR="00B23B2F" w:rsidRDefault="00B23B2F">
      <w:pPr>
        <w:pStyle w:val="ConsPlusNormal"/>
        <w:widowControl/>
        <w:ind w:firstLine="540"/>
        <w:jc w:val="both"/>
      </w:pPr>
      <w:r>
        <w:t>Департамент налоговой и таможенно-тарифной политики рассмотрел письмо по вопросу освобождения от уплаты транспортного налога сельскохозяйственных товаропроизводителей в соответствии с подпунктом 5 пункта 2 статьи 358 Налогового кодекса Российской Федерации (далее - Кодекс) и сообщает.</w:t>
      </w:r>
    </w:p>
    <w:p w:rsidR="00B23B2F" w:rsidRDefault="00B23B2F">
      <w:pPr>
        <w:pStyle w:val="ConsPlusNormal"/>
        <w:widowControl/>
        <w:ind w:firstLine="540"/>
        <w:jc w:val="both"/>
      </w:pPr>
      <w:r>
        <w:t>Налогоплательщиками транспортного налога согласно статье 357 Кодекса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 в соответствии со статьей 358 Кодекса.</w:t>
      </w:r>
    </w:p>
    <w:p w:rsidR="00B23B2F" w:rsidRDefault="00B23B2F">
      <w:pPr>
        <w:pStyle w:val="ConsPlusNormal"/>
        <w:widowControl/>
        <w:ind w:firstLine="540"/>
        <w:jc w:val="both"/>
      </w:pPr>
      <w:r>
        <w:t>В соответствии с подпунктом 5 пункта 2 статьи 358 Кодекса не являются объектом налогообложения тракторы, самоходные комбайны всех марок, специальные автомашины (молоковозы, скотовозы, специальные машины для перевозки птицы, машины для перевозки и внесения минеральных удобрений, ветеринарной помощи, технического обслуживания),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продукции.</w:t>
      </w:r>
    </w:p>
    <w:p w:rsidR="00B23B2F" w:rsidRDefault="00B23B2F">
      <w:pPr>
        <w:pStyle w:val="ConsPlusNormal"/>
        <w:widowControl/>
        <w:ind w:firstLine="540"/>
        <w:jc w:val="both"/>
      </w:pPr>
      <w:r>
        <w:t>Федеральным законом от 29.12.2006 N 264-ФЗ "О развитии сельского хозяйства" сельскохозяйственными товаропроизводителями с 1 января 2007 года признаны, в частности, и граждане, ведущие личное подсобное хозяйство в соответствии с Федеральным законом от 07.07.2003 N 112-ФЗ "О личном подсобном хозяйстве" (далее - Федеральный закон N 112).</w:t>
      </w:r>
    </w:p>
    <w:p w:rsidR="00B23B2F" w:rsidRDefault="00B23B2F">
      <w:pPr>
        <w:pStyle w:val="ConsPlusNormal"/>
        <w:widowControl/>
        <w:ind w:firstLine="540"/>
        <w:jc w:val="both"/>
      </w:pPr>
      <w:r>
        <w:t>Согласно пункту 2 статьи 2 Федерального закона N 112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B23B2F" w:rsidRPr="00B23B2F" w:rsidRDefault="00B23B2F">
      <w:pPr>
        <w:pStyle w:val="ConsPlusNormal"/>
        <w:widowControl/>
        <w:ind w:firstLine="540"/>
        <w:jc w:val="both"/>
        <w:rPr>
          <w:b/>
          <w:bCs/>
        </w:rPr>
      </w:pPr>
      <w:r>
        <w:t xml:space="preserve">Таким образом, при совместном осуществлении ведения личного подсобного хозяйства гражданином и членами его семьи на земельном участке, находящемся в собственности данного гражданина, соответствующие транспортные средства, зарегистрированные на гражданина или членов его семьи, не являются объектом налогообложения согласно </w:t>
      </w:r>
      <w:r w:rsidRPr="00B23B2F">
        <w:rPr>
          <w:b/>
          <w:bCs/>
        </w:rPr>
        <w:t>подпункту 5 пункта 2 статьи 358 Кодекса.</w:t>
      </w:r>
    </w:p>
    <w:p w:rsidR="00B23B2F" w:rsidRPr="00B23B2F" w:rsidRDefault="00B23B2F">
      <w:pPr>
        <w:pStyle w:val="ConsPlusNonformat"/>
        <w:widowControl/>
        <w:pBdr>
          <w:top w:val="single" w:sz="6" w:space="0" w:color="auto"/>
        </w:pBdr>
        <w:rPr>
          <w:rFonts w:ascii="Arial" w:hAnsi="Arial" w:cs="Arial"/>
          <w:u w:val="single"/>
        </w:rPr>
      </w:pPr>
      <w:r w:rsidRPr="00B23B2F">
        <w:rPr>
          <w:rFonts w:ascii="Arial" w:hAnsi="Arial" w:cs="Arial"/>
          <w:u w:val="single"/>
        </w:rPr>
        <w:t>Подпункт 5 пункта 2 статьи 358 Кодекса</w:t>
      </w:r>
    </w:p>
    <w:p w:rsidR="00B23B2F" w:rsidRPr="00B23B2F" w:rsidRDefault="00B23B2F" w:rsidP="00B23B2F">
      <w:pPr>
        <w:pStyle w:val="ConsPlusNonformat"/>
        <w:widowControl/>
        <w:pBdr>
          <w:top w:val="single" w:sz="6" w:space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5) тракторы, самоходные комбайны всех марок, специальные автомашины (молоковозы, скотовозы, специальные машины для перевозки птицы, машины для перевозки и внесения минеральных удобрений, ветеринарной помощи, технического обслуживания),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продукции.</w:t>
      </w:r>
    </w:p>
    <w:sectPr w:rsidR="00B23B2F" w:rsidRPr="00B23B2F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23B2F"/>
    <w:rsid w:val="00176009"/>
    <w:rsid w:val="00280791"/>
    <w:rsid w:val="003633CF"/>
    <w:rsid w:val="00700AB5"/>
    <w:rsid w:val="00B23B2F"/>
    <w:rsid w:val="00D473BB"/>
    <w:rsid w:val="00D5652C"/>
    <w:rsid w:val="00FC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Вячеслав</cp:lastModifiedBy>
  <cp:revision>2</cp:revision>
  <dcterms:created xsi:type="dcterms:W3CDTF">2023-02-13T13:13:00Z</dcterms:created>
  <dcterms:modified xsi:type="dcterms:W3CDTF">2023-02-13T13:13:00Z</dcterms:modified>
</cp:coreProperties>
</file>