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3752E5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23.08.2021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627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754C73" w:rsidP="00754C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</w:t>
      </w:r>
      <w:proofErr w:type="spellStart"/>
      <w:r w:rsidR="00746AE5">
        <w:rPr>
          <w:sz w:val="28"/>
          <w:szCs w:val="28"/>
        </w:rPr>
        <w:t>Нолинской</w:t>
      </w:r>
      <w:proofErr w:type="spellEnd"/>
      <w:r w:rsidR="00746AE5">
        <w:rPr>
          <w:sz w:val="28"/>
          <w:szCs w:val="28"/>
        </w:rPr>
        <w:t xml:space="preserve"> районной Думы от 23.06</w:t>
      </w:r>
      <w:r>
        <w:rPr>
          <w:sz w:val="28"/>
          <w:szCs w:val="28"/>
        </w:rPr>
        <w:t xml:space="preserve">.2021 № 64/374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16.12.2020 № 58/332 «О бюджете муниципального образования Нолинский муниципальный район Кировской области на 2021 год и на плановый период 2022 и 2023 годов» 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</w:t>
      </w:r>
      <w:proofErr w:type="gramEnd"/>
      <w:r>
        <w:rPr>
          <w:sz w:val="28"/>
          <w:szCs w:val="28"/>
        </w:rPr>
        <w:t xml:space="preserve"> муниципального района Кировской области»,  администрация Нолинского района ПОСТАНОВЛЯЕТ:</w:t>
      </w:r>
    </w:p>
    <w:p w:rsidR="00754C73" w:rsidRPr="003752E5" w:rsidRDefault="00754C73" w:rsidP="003752E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>истрации Нолинского района от 23</w:t>
      </w:r>
      <w:r>
        <w:rPr>
          <w:sz w:val="28"/>
          <w:szCs w:val="28"/>
        </w:rPr>
        <w:t xml:space="preserve">.12.2019 № </w:t>
      </w:r>
      <w:r w:rsidR="00A67681">
        <w:rPr>
          <w:sz w:val="28"/>
          <w:szCs w:val="28"/>
        </w:rPr>
        <w:t>1024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A67681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>
        <w:rPr>
          <w:sz w:val="28"/>
          <w:szCs w:val="28"/>
        </w:rPr>
        <w:t>» согласно приложению.</w:t>
      </w:r>
    </w:p>
    <w:p w:rsidR="00754C73" w:rsidRDefault="00754C73" w:rsidP="00754C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7681" w:rsidRPr="003752E5" w:rsidRDefault="003752E5" w:rsidP="00754C73">
      <w:pPr>
        <w:jc w:val="both"/>
        <w:rPr>
          <w:sz w:val="28"/>
          <w:szCs w:val="28"/>
        </w:rPr>
      </w:pPr>
      <w:r w:rsidRPr="003752E5">
        <w:rPr>
          <w:sz w:val="28"/>
          <w:szCs w:val="28"/>
        </w:rPr>
        <w:t xml:space="preserve">Нолинского района                       </w:t>
      </w:r>
      <w:proofErr w:type="spellStart"/>
      <w:r w:rsidRPr="003752E5">
        <w:rPr>
          <w:sz w:val="28"/>
          <w:szCs w:val="28"/>
        </w:rPr>
        <w:t>Н.Н.Грудцын</w:t>
      </w:r>
      <w:proofErr w:type="spellEnd"/>
    </w:p>
    <w:tbl>
      <w:tblPr>
        <w:tblStyle w:val="a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931"/>
        <w:gridCol w:w="2640"/>
      </w:tblGrid>
      <w:tr w:rsidR="00754C73" w:rsidTr="003752E5">
        <w:trPr>
          <w:trHeight w:val="825"/>
        </w:trPr>
        <w:tc>
          <w:tcPr>
            <w:tcW w:w="6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54C73" w:rsidRDefault="003752E5">
            <w:pPr>
              <w:jc w:val="both"/>
              <w:rPr>
                <w:sz w:val="28"/>
                <w:szCs w:val="28"/>
              </w:rPr>
            </w:pPr>
            <w:r w:rsidRPr="003752E5">
              <w:rPr>
                <w:sz w:val="28"/>
                <w:szCs w:val="28"/>
              </w:rPr>
              <w:t>Разослать: в де</w:t>
            </w:r>
            <w:r w:rsidR="00687489">
              <w:rPr>
                <w:sz w:val="28"/>
                <w:szCs w:val="28"/>
              </w:rPr>
              <w:t xml:space="preserve">ло, отдел экономики, финансовое </w:t>
            </w:r>
            <w:r w:rsidRPr="003752E5">
              <w:rPr>
                <w:sz w:val="28"/>
                <w:szCs w:val="28"/>
              </w:rPr>
              <w:t>управление, сектор ЖКХ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4C73" w:rsidRDefault="00754C73">
            <w:pPr>
              <w:jc w:val="both"/>
              <w:rPr>
                <w:sz w:val="28"/>
                <w:szCs w:val="28"/>
              </w:rPr>
            </w:pPr>
          </w:p>
        </w:tc>
      </w:tr>
    </w:tbl>
    <w:p w:rsidR="007466FE" w:rsidRDefault="007466FE" w:rsidP="00754C73">
      <w:pPr>
        <w:jc w:val="both"/>
        <w:rPr>
          <w:sz w:val="28"/>
          <w:szCs w:val="28"/>
        </w:rPr>
      </w:pPr>
    </w:p>
    <w:p w:rsidR="009E0560" w:rsidRDefault="009E0560" w:rsidP="00754C73">
      <w:pPr>
        <w:jc w:val="both"/>
        <w:rPr>
          <w:color w:val="FF0000"/>
          <w:sz w:val="28"/>
          <w:szCs w:val="28"/>
        </w:rPr>
      </w:pPr>
    </w:p>
    <w:p w:rsidR="00696315" w:rsidRDefault="00687489" w:rsidP="0068748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</w:t>
      </w:r>
      <w:r w:rsidR="00696315"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687489">
        <w:rPr>
          <w:sz w:val="28"/>
        </w:rPr>
        <w:t xml:space="preserve">23.08.2021 </w:t>
      </w:r>
      <w:r>
        <w:rPr>
          <w:sz w:val="28"/>
        </w:rPr>
        <w:t>№</w:t>
      </w:r>
      <w:r w:rsidR="00687489">
        <w:rPr>
          <w:sz w:val="28"/>
        </w:rPr>
        <w:t xml:space="preserve"> 627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06084F" w:rsidRPr="0006084F" w:rsidRDefault="00C5359E" w:rsidP="000608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Приложения №1</w:t>
      </w:r>
      <w:r w:rsidR="0006084F">
        <w:rPr>
          <w:sz w:val="28"/>
          <w:szCs w:val="28"/>
          <w:lang w:eastAsia="en-US"/>
        </w:rPr>
        <w:t>, №3 к Программе читать в новой редакции: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eastAsia="en-US"/>
        </w:rPr>
      </w:pPr>
    </w:p>
    <w:p w:rsidR="00696315" w:rsidRPr="00E140A8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696315" w:rsidRPr="003A66FD" w:rsidRDefault="00696315" w:rsidP="00060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en-US"/>
        </w:rPr>
        <w:sectPr w:rsidR="00696315" w:rsidRPr="003A66FD" w:rsidSect="003752E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9E0560" w:rsidRPr="002619C8" w:rsidRDefault="009E0560" w:rsidP="009E05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601" w:type="dxa"/>
        <w:tblInd w:w="-63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5104"/>
        <w:gridCol w:w="850"/>
        <w:gridCol w:w="1134"/>
        <w:gridCol w:w="1134"/>
        <w:gridCol w:w="1134"/>
        <w:gridCol w:w="1134"/>
        <w:gridCol w:w="1134"/>
        <w:gridCol w:w="1134"/>
        <w:gridCol w:w="1276"/>
      </w:tblGrid>
      <w:tr w:rsidR="009E0560" w:rsidRPr="002619C8" w:rsidTr="0027137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N </w:t>
            </w:r>
            <w:r w:rsidRPr="002619C8">
              <w:rPr>
                <w:sz w:val="24"/>
                <w:szCs w:val="24"/>
              </w:rPr>
              <w:br/>
            </w:r>
            <w:proofErr w:type="gramStart"/>
            <w:r w:rsidRPr="002619C8">
              <w:rPr>
                <w:sz w:val="24"/>
                <w:szCs w:val="24"/>
              </w:rPr>
              <w:t>п</w:t>
            </w:r>
            <w:proofErr w:type="gramEnd"/>
            <w:r w:rsidRPr="002619C8">
              <w:rPr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2018 год</w:t>
            </w:r>
          </w:p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2019 год</w:t>
            </w:r>
          </w:p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2020год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2024год</w:t>
            </w:r>
          </w:p>
        </w:tc>
      </w:tr>
      <w:tr w:rsidR="009E0560" w:rsidRPr="002619C8" w:rsidTr="0027137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jc w:val="both"/>
              <w:rPr>
                <w:sz w:val="24"/>
                <w:szCs w:val="24"/>
              </w:rPr>
            </w:pPr>
            <w:r w:rsidRPr="002619C8">
              <w:rPr>
                <w:bCs/>
                <w:sz w:val="24"/>
                <w:szCs w:val="24"/>
                <w:lang w:eastAsia="hi-IN" w:bidi="hi-IN"/>
              </w:rPr>
              <w:t xml:space="preserve">Муниципальная программа Нолинского района Кировской области </w:t>
            </w:r>
            <w:r w:rsidRPr="002619C8">
              <w:rPr>
                <w:bCs/>
                <w:sz w:val="28"/>
                <w:szCs w:val="28"/>
                <w:lang w:eastAsia="hi-IN" w:bidi="hi-IN"/>
              </w:rPr>
              <w:t>«</w:t>
            </w:r>
            <w:r w:rsidRPr="002619C8">
              <w:rPr>
                <w:bCs/>
                <w:sz w:val="24"/>
                <w:szCs w:val="24"/>
                <w:lang w:eastAsia="hi-IN" w:bidi="hi-IN"/>
              </w:rPr>
              <w:t>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13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jc w:val="both"/>
              <w:rPr>
                <w:bCs/>
                <w:sz w:val="24"/>
                <w:szCs w:val="24"/>
                <w:lang w:eastAsia="hi-IN" w:bidi="hi-IN"/>
              </w:rPr>
            </w:pPr>
            <w:r w:rsidRPr="002619C8">
              <w:rPr>
                <w:sz w:val="24"/>
                <w:szCs w:val="24"/>
              </w:rPr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Задача « Развитие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1,536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76,0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98,0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C8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318,6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t>Отдельное мероприятие: Предоставление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>О</w:t>
            </w:r>
            <w:r w:rsidRPr="002619C8">
              <w:rPr>
                <w:sz w:val="24"/>
                <w:szCs w:val="24"/>
              </w:rPr>
              <w:t xml:space="preserve">бъем предоставленной </w:t>
            </w:r>
            <w:r w:rsidRPr="002619C8">
              <w:t>субсидии на осуществление дорожной деятельности в отношении автомобильных дорог общего пользования местного значения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4E275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8816</w:t>
            </w:r>
            <w:r w:rsidR="009E056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0,0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19C8">
              <w:rPr>
                <w:sz w:val="24"/>
                <w:szCs w:val="24"/>
              </w:rPr>
              <w:t>тдельное мероприятие</w:t>
            </w:r>
            <w:r>
              <w:rPr>
                <w:sz w:val="24"/>
                <w:szCs w:val="24"/>
              </w:rPr>
              <w:t>:</w:t>
            </w:r>
            <w:r w:rsidRPr="002619C8">
              <w:rPr>
                <w:sz w:val="24"/>
                <w:szCs w:val="24"/>
              </w:rPr>
              <w:t xml:space="preserve"> Разработка КСОДД (комплексная схема организации дорожного движения) вНолинском районе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 xml:space="preserve">«Объем денежных средств, выделенный для разработки КСОДД </w:t>
            </w:r>
            <w:r w:rsidRPr="002619C8">
              <w:rPr>
                <w:sz w:val="24"/>
                <w:szCs w:val="24"/>
              </w:rPr>
              <w:t xml:space="preserve"> (комплексная схема организации дорожного движения) вНолинском районе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4E275F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0560">
              <w:rPr>
                <w:sz w:val="24"/>
                <w:szCs w:val="24"/>
              </w:rPr>
              <w:t>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Отдельное мероприятие: Предоставление субсидий на возмещение недополученных доходов юридическим лицам и индивидуальнымпредпринимателям, осуществляющим регулярные пассажирскиеперевозки автомобильным транспортом общего пользования на социальных маршрутах Нолинского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10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>О</w:t>
            </w:r>
            <w:r w:rsidRPr="002619C8">
              <w:rPr>
                <w:sz w:val="24"/>
                <w:szCs w:val="24"/>
              </w:rPr>
              <w:t xml:space="preserve">бъем предоставленной субсидии на возмещение недополученных доходов юридическим лицам и индивидуальнымпредпринимателям, осуществляющим регулярные пассажирскиеперевозки </w:t>
            </w:r>
            <w:proofErr w:type="gramStart"/>
            <w:r w:rsidRPr="002619C8">
              <w:rPr>
                <w:sz w:val="24"/>
                <w:szCs w:val="24"/>
              </w:rPr>
              <w:t>авто-мобильным</w:t>
            </w:r>
            <w:proofErr w:type="gramEnd"/>
            <w:r w:rsidRPr="002619C8">
              <w:rPr>
                <w:sz w:val="24"/>
                <w:szCs w:val="24"/>
              </w:rPr>
              <w:t xml:space="preserve"> транспортом общего пользования на социальных маршрутах Нолинского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3197,6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1</w:t>
            </w:r>
            <w:r w:rsidRPr="006D70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6D70A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1</w:t>
            </w:r>
            <w:r w:rsidRPr="006D70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>«К</w:t>
            </w:r>
            <w:r w:rsidRPr="002619C8">
              <w:rPr>
                <w:sz w:val="24"/>
                <w:szCs w:val="24"/>
              </w:rPr>
              <w:t>оличество перевезенных пассажиров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9C8">
              <w:rPr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</w:t>
            </w:r>
            <w:r>
              <w:rPr>
                <w:color w:val="000000" w:themeColor="text1"/>
                <w:szCs w:val="28"/>
              </w:rPr>
              <w:t>П</w:t>
            </w:r>
            <w:r w:rsidRPr="00273012">
              <w:rPr>
                <w:color w:val="000000" w:themeColor="text1"/>
                <w:szCs w:val="28"/>
              </w:rPr>
              <w:t>роверка наличия лицензии на осуществление перевозки пассажиров автомобильным транспортом, оборудованным для перевозки более восьми человек</w:t>
            </w:r>
            <w:r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«Наличие срока действия </w:t>
            </w:r>
            <w:r w:rsidRPr="00273012">
              <w:rPr>
                <w:color w:val="000000" w:themeColor="text1"/>
                <w:szCs w:val="28"/>
              </w:rPr>
              <w:t>лицензии на осуществление перевозки пассажиров автомобильным транспортом, оборудованным для перевозки более восьми человек</w:t>
            </w:r>
            <w:r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E0560" w:rsidRPr="002619C8" w:rsidTr="0027137A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814BC3" w:rsidRDefault="009E0560" w:rsidP="0027137A">
            <w:pPr>
              <w:jc w:val="both"/>
              <w:rPr>
                <w:sz w:val="24"/>
                <w:szCs w:val="24"/>
              </w:rPr>
            </w:pPr>
            <w:r w:rsidRPr="00814BC3">
              <w:rPr>
                <w:sz w:val="24"/>
                <w:szCs w:val="24"/>
              </w:rPr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  <w:p w:rsidR="009E0560" w:rsidRDefault="009E0560" w:rsidP="00271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0560" w:rsidRPr="002619C8" w:rsidTr="0027137A">
        <w:trPr>
          <w:cantSplit/>
          <w:trHeight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Pr="002619C8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60" w:rsidRPr="00814BC3" w:rsidRDefault="009E0560" w:rsidP="0027137A">
            <w:pPr>
              <w:jc w:val="both"/>
            </w:pPr>
            <w:r w:rsidRPr="002619C8"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>О</w:t>
            </w:r>
            <w:r w:rsidRPr="002619C8">
              <w:rPr>
                <w:sz w:val="24"/>
                <w:szCs w:val="24"/>
              </w:rPr>
              <w:t xml:space="preserve">бъем предоставленной субсидии на возмещение недополученных доходов юридическим лицам и индивидуальнымпредпринимателям, осуществляющим регулярные пассажирскиеперевозки </w:t>
            </w:r>
            <w:proofErr w:type="gramStart"/>
            <w:r w:rsidRPr="002619C8">
              <w:rPr>
                <w:sz w:val="24"/>
                <w:szCs w:val="24"/>
              </w:rPr>
              <w:t>авто-мобильным</w:t>
            </w:r>
            <w:proofErr w:type="gramEnd"/>
            <w:r w:rsidRPr="002619C8">
              <w:rPr>
                <w:sz w:val="24"/>
                <w:szCs w:val="24"/>
              </w:rPr>
              <w:t xml:space="preserve"> транспортом общего пользования на социальных маршрутах </w:t>
            </w:r>
            <w:r>
              <w:rPr>
                <w:sz w:val="24"/>
                <w:szCs w:val="24"/>
              </w:rPr>
              <w:t xml:space="preserve">г. </w:t>
            </w:r>
            <w:r w:rsidRPr="002619C8">
              <w:rPr>
                <w:sz w:val="24"/>
                <w:szCs w:val="24"/>
              </w:rPr>
              <w:t>Нолинск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60" w:rsidRDefault="009E0560" w:rsidP="00271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E00922" w:rsidRDefault="00E00922" w:rsidP="0022771F">
      <w:pPr>
        <w:rPr>
          <w:sz w:val="28"/>
          <w:szCs w:val="28"/>
        </w:rPr>
        <w:sectPr w:rsidR="00E00922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2771F" w:rsidRPr="00B70529" w:rsidRDefault="000D3E92" w:rsidP="000D3E92">
      <w:pPr>
        <w:ind w:left="6663"/>
        <w:rPr>
          <w:sz w:val="28"/>
          <w:szCs w:val="28"/>
        </w:rPr>
      </w:pPr>
      <w:bookmarkStart w:id="5" w:name="_GoBack"/>
      <w:bookmarkEnd w:id="5"/>
      <w:r>
        <w:rPr>
          <w:sz w:val="22"/>
          <w:szCs w:val="22"/>
          <w:lang w:eastAsia="en-US"/>
        </w:rPr>
        <w:lastRenderedPageBreak/>
        <w:t xml:space="preserve">Приложение №3                                  к муниципальной программе </w:t>
      </w:r>
    </w:p>
    <w:p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1984"/>
        <w:gridCol w:w="1276"/>
        <w:gridCol w:w="992"/>
        <w:gridCol w:w="851"/>
        <w:gridCol w:w="992"/>
        <w:gridCol w:w="992"/>
        <w:gridCol w:w="1418"/>
      </w:tblGrid>
      <w:tr w:rsidR="00E00922" w:rsidTr="009B5B9C">
        <w:trPr>
          <w:trHeight w:val="1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tabs>
                <w:tab w:val="left" w:pos="65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ответственный исполнитель, соисполнитель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00922" w:rsidTr="009B5B9C">
        <w:trPr>
          <w:trHeight w:val="1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E00922" w:rsidTr="009B5B9C">
        <w:trPr>
          <w:trHeight w:val="8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41753,65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  <w:r w:rsidR="007774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  <w:r w:rsidR="00D20DE7">
              <w:rPr>
                <w:sz w:val="22"/>
                <w:szCs w:val="22"/>
              </w:rPr>
              <w:t>46,6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  <w:r w:rsidR="00FA0025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,3</w:t>
            </w: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  <w:r w:rsidR="00FA0025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,3</w:t>
            </w: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BC6D87" w:rsidRDefault="00FA0025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191412,95</w:t>
            </w: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0922" w:rsidTr="009B5B9C">
        <w:trPr>
          <w:trHeight w:val="10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29705,35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35932,0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28582,0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27327,0</w:t>
            </w: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27327,0</w:t>
            </w: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BC6D87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6D87">
              <w:rPr>
                <w:sz w:val="22"/>
                <w:szCs w:val="22"/>
              </w:rPr>
              <w:t>1488</w:t>
            </w:r>
            <w:r w:rsidR="00FA0025">
              <w:rPr>
                <w:sz w:val="22"/>
                <w:szCs w:val="22"/>
              </w:rPr>
              <w:t>73,35</w:t>
            </w: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0922" w:rsidTr="009B5B9C">
        <w:trPr>
          <w:trHeight w:val="10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Нолинского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12048,3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85</w:t>
            </w:r>
            <w:r w:rsidR="00D20DE7">
              <w:rPr>
                <w:sz w:val="22"/>
                <w:szCs w:val="22"/>
                <w:lang w:eastAsia="ar-SA"/>
              </w:rPr>
              <w:t>9</w:t>
            </w:r>
            <w:r>
              <w:rPr>
                <w:sz w:val="22"/>
                <w:szCs w:val="22"/>
                <w:lang w:eastAsia="ar-SA"/>
              </w:rPr>
              <w:t>4,1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73</w:t>
            </w:r>
            <w:r w:rsidR="00D20DE7">
              <w:rPr>
                <w:sz w:val="22"/>
                <w:szCs w:val="22"/>
                <w:lang w:eastAsia="ar-SA"/>
              </w:rPr>
              <w:t>64</w:t>
            </w:r>
            <w:r>
              <w:rPr>
                <w:sz w:val="22"/>
                <w:szCs w:val="22"/>
                <w:lang w:eastAsia="ar-SA"/>
              </w:rPr>
              <w:t>,</w:t>
            </w:r>
            <w:r w:rsidR="00D20DE7">
              <w:rPr>
                <w:sz w:val="22"/>
                <w:szCs w:val="22"/>
                <w:lang w:eastAsia="ar-SA"/>
              </w:rPr>
              <w:t>6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72</w:t>
            </w:r>
            <w:r w:rsidR="00FA0025">
              <w:rPr>
                <w:sz w:val="22"/>
                <w:szCs w:val="22"/>
                <w:lang w:eastAsia="ar-SA"/>
              </w:rPr>
              <w:t>66</w:t>
            </w:r>
            <w:r>
              <w:rPr>
                <w:sz w:val="22"/>
                <w:szCs w:val="22"/>
                <w:lang w:eastAsia="ar-SA"/>
              </w:rPr>
              <w:t>,3</w:t>
            </w: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72</w:t>
            </w:r>
            <w:r w:rsidR="00FA0025">
              <w:rPr>
                <w:sz w:val="22"/>
                <w:szCs w:val="22"/>
                <w:lang w:eastAsia="ar-SA"/>
              </w:rPr>
              <w:t>66,3</w:t>
            </w: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FA0025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42539,6</w:t>
            </w:r>
          </w:p>
        </w:tc>
      </w:tr>
      <w:tr w:rsidR="00E00922" w:rsidTr="009B5B9C">
        <w:trPr>
          <w:trHeight w:val="4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BC6D87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6D87">
              <w:rPr>
                <w:sz w:val="22"/>
                <w:szCs w:val="22"/>
              </w:rPr>
              <w:t>157436,0</w:t>
            </w:r>
          </w:p>
        </w:tc>
      </w:tr>
      <w:tr w:rsidR="00E00922" w:rsidTr="009B5B9C">
        <w:trPr>
          <w:trHeight w:val="5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28216,0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28582,0</w:t>
            </w: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27327,0</w:t>
            </w: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22" w:rsidRPr="00BC6D87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6D87">
              <w:rPr>
                <w:sz w:val="22"/>
                <w:szCs w:val="22"/>
              </w:rPr>
              <w:t>139171,0</w:t>
            </w: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0922" w:rsidTr="009B5B9C">
        <w:trPr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6D87">
              <w:rPr>
                <w:sz w:val="22"/>
                <w:szCs w:val="22"/>
              </w:rPr>
              <w:t>18265,0</w:t>
            </w:r>
          </w:p>
        </w:tc>
      </w:tr>
      <w:tr w:rsidR="00E00922" w:rsidTr="009B5B9C">
        <w:trPr>
          <w:trHeight w:val="9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«Содержание автомобильных  дорог  общего  пользования местного значения» (расчистка обочин дорог от поросли на </w:t>
            </w:r>
            <w:r>
              <w:rPr>
                <w:sz w:val="24"/>
                <w:szCs w:val="24"/>
              </w:rPr>
              <w:lastRenderedPageBreak/>
              <w:t xml:space="preserve">автомобильных дорогах общего  пользования местного значения)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9B5B9C" w:rsidP="009B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9B5B9C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00922">
              <w:rPr>
                <w:sz w:val="22"/>
                <w:szCs w:val="22"/>
              </w:rPr>
              <w:t>99,675</w:t>
            </w:r>
          </w:p>
        </w:tc>
      </w:tr>
      <w:tr w:rsidR="00E00922" w:rsidTr="009B5B9C">
        <w:trPr>
          <w:trHeight w:val="19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rPr>
                <w:sz w:val="22"/>
                <w:szCs w:val="22"/>
              </w:rPr>
            </w:pPr>
          </w:p>
          <w:p w:rsidR="00E00922" w:rsidRDefault="00E00922" w:rsidP="009B5B9C">
            <w:pPr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</w:p>
          <w:p w:rsidR="00E00922" w:rsidRDefault="00E00922" w:rsidP="009B5B9C">
            <w:pPr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</w:p>
          <w:p w:rsidR="00E00922" w:rsidRDefault="00E00922" w:rsidP="009B5B9C">
            <w:pPr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</w:p>
          <w:p w:rsidR="00E00922" w:rsidRDefault="00E00922" w:rsidP="009B5B9C">
            <w:pPr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</w:p>
          <w:p w:rsidR="00E00922" w:rsidRDefault="00E00922" w:rsidP="009B5B9C">
            <w:pPr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9B5B9C">
        <w:trPr>
          <w:trHeight w:val="213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9B5B9C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BC6D87" w:rsidRDefault="009B5B9C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00922">
              <w:rPr>
                <w:sz w:val="22"/>
                <w:szCs w:val="22"/>
              </w:rPr>
              <w:t>99,675</w:t>
            </w:r>
          </w:p>
        </w:tc>
      </w:tr>
      <w:tr w:rsidR="00E00922" w:rsidTr="009B5B9C">
        <w:trPr>
          <w:trHeight w:val="6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434776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434776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</w:t>
            </w:r>
            <w:r w:rsidR="00E00922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434776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</w:t>
            </w:r>
            <w:r w:rsidR="00E00922">
              <w:rPr>
                <w:sz w:val="22"/>
                <w:szCs w:val="22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3D413F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9246,11509</w:t>
            </w:r>
          </w:p>
        </w:tc>
      </w:tr>
      <w:tr w:rsidR="00E00922" w:rsidTr="009B5B9C">
        <w:trPr>
          <w:trHeight w:val="9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9B5B9C">
        <w:trPr>
          <w:trHeight w:val="9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3307,11509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3D413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3D413F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3D413F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9F6D0B" w:rsidRDefault="003D413F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9246,11509</w:t>
            </w:r>
          </w:p>
        </w:tc>
      </w:tr>
      <w:tr w:rsidR="00E00922" w:rsidTr="009B5B9C">
        <w:trPr>
          <w:trHeight w:val="6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3D413F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E00922">
              <w:rPr>
                <w:sz w:val="22"/>
                <w:szCs w:val="22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704834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10786,00</w:t>
            </w:r>
          </w:p>
        </w:tc>
      </w:tr>
      <w:tr w:rsidR="00E00922" w:rsidTr="009B5B9C">
        <w:trPr>
          <w:trHeight w:val="6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9F6D0B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9F6D0B">
              <w:rPr>
                <w:sz w:val="22"/>
                <w:szCs w:val="22"/>
              </w:rPr>
              <w:t>1970,0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3D413F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E00922">
              <w:rPr>
                <w:sz w:val="22"/>
                <w:szCs w:val="22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704834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10786,00</w:t>
            </w:r>
          </w:p>
        </w:tc>
      </w:tr>
      <w:tr w:rsidR="00E00922" w:rsidTr="009B5B9C">
        <w:trPr>
          <w:trHeight w:val="8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9B5B9C">
        <w:trPr>
          <w:trHeight w:val="4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«Разработка КСОДД (комплексная схема организации дорожного движения) вНолинском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252,40991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9B5B9C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00922">
              <w:rPr>
                <w:sz w:val="22"/>
                <w:szCs w:val="22"/>
              </w:rPr>
              <w:t>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F46A29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582,50991</w:t>
            </w:r>
          </w:p>
        </w:tc>
      </w:tr>
      <w:tr w:rsidR="00E00922" w:rsidTr="009B5B9C">
        <w:trPr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9B5B9C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252,40991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3D413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00922">
              <w:rPr>
                <w:sz w:val="22"/>
                <w:szCs w:val="22"/>
              </w:rPr>
              <w:t>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F46A29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582,50991</w:t>
            </w:r>
          </w:p>
        </w:tc>
      </w:tr>
      <w:tr w:rsidR="00E00922" w:rsidTr="009B5B9C">
        <w:trPr>
          <w:trHeight w:val="5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</w:tr>
      <w:tr w:rsidR="00E00922" w:rsidTr="009B5B9C">
        <w:trPr>
          <w:trHeight w:val="15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9B5B9C">
        <w:trPr>
          <w:trHeight w:val="16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9E244E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</w:tr>
      <w:tr w:rsidR="00E00922" w:rsidTr="009B5B9C">
        <w:trPr>
          <w:trHeight w:val="15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мероприятие: «Предоставление субсидий на возмещение недополученных доходов </w:t>
            </w:r>
            <w:proofErr w:type="spellStart"/>
            <w:proofErr w:type="gramStart"/>
            <w:r>
              <w:rPr>
                <w:sz w:val="24"/>
                <w:szCs w:val="24"/>
              </w:rPr>
              <w:t>юриди-ческим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лицам и индивидуальным предпринимателям, </w:t>
            </w:r>
            <w:proofErr w:type="spellStart"/>
            <w:r>
              <w:rPr>
                <w:sz w:val="24"/>
                <w:szCs w:val="24"/>
              </w:rPr>
              <w:t>осуществляяющим</w:t>
            </w:r>
            <w:proofErr w:type="spellEnd"/>
            <w:r>
              <w:rPr>
                <w:sz w:val="24"/>
                <w:szCs w:val="24"/>
              </w:rPr>
              <w:t xml:space="preserve"> регулярные </w:t>
            </w:r>
            <w:proofErr w:type="spellStart"/>
            <w:r>
              <w:rPr>
                <w:sz w:val="24"/>
                <w:szCs w:val="24"/>
              </w:rPr>
              <w:t>пасса-жирские</w:t>
            </w:r>
            <w:proofErr w:type="spellEnd"/>
            <w:r>
              <w:rPr>
                <w:sz w:val="24"/>
                <w:szCs w:val="24"/>
              </w:rPr>
              <w:t xml:space="preserve">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6703,1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12367,1</w:t>
            </w:r>
          </w:p>
        </w:tc>
      </w:tr>
      <w:tr w:rsidR="00E00922" w:rsidTr="009B5B9C">
        <w:trPr>
          <w:trHeight w:val="18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0922" w:rsidTr="009B5B9C">
        <w:trPr>
          <w:trHeight w:val="23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12367,1</w:t>
            </w:r>
          </w:p>
        </w:tc>
      </w:tr>
      <w:tr w:rsidR="00E00922" w:rsidTr="009B5B9C">
        <w:trPr>
          <w:trHeight w:val="14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Отдельное мероприятие: «Проверка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0,0</w:t>
            </w:r>
          </w:p>
        </w:tc>
      </w:tr>
      <w:tr w:rsidR="00E00922" w:rsidTr="009B5B9C">
        <w:trPr>
          <w:trHeight w:val="18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0,0</w:t>
            </w:r>
          </w:p>
        </w:tc>
      </w:tr>
      <w:tr w:rsidR="00E00922" w:rsidTr="009B5B9C">
        <w:trPr>
          <w:trHeight w:val="12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</w:p>
          <w:p w:rsidR="00E00922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0,0</w:t>
            </w:r>
          </w:p>
        </w:tc>
      </w:tr>
      <w:tr w:rsidR="00E00922" w:rsidRPr="00722ACA" w:rsidTr="009B5B9C">
        <w:trPr>
          <w:trHeight w:val="8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9B5B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2ACA">
              <w:rPr>
                <w:sz w:val="22"/>
                <w:szCs w:val="22"/>
              </w:rPr>
              <w:t xml:space="preserve">Отдельное мероприятие «Предоставление субсидии местным бюджетам из областного бюджета </w:t>
            </w:r>
            <w:r w:rsidRPr="00722ACA">
              <w:rPr>
                <w:sz w:val="22"/>
                <w:szCs w:val="22"/>
              </w:rPr>
              <w:lastRenderedPageBreak/>
              <w:t>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22AC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 xml:space="preserve">      16,35</w:t>
            </w:r>
          </w:p>
        </w:tc>
      </w:tr>
      <w:tr w:rsidR="00E00922" w:rsidRPr="00722ACA" w:rsidTr="009B5B9C">
        <w:trPr>
          <w:trHeight w:val="9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9B5B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22ACA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16,35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 xml:space="preserve">      16,35</w:t>
            </w:r>
          </w:p>
        </w:tc>
      </w:tr>
      <w:tr w:rsidR="00E00922" w:rsidRPr="00722ACA" w:rsidTr="009B5B9C">
        <w:trPr>
          <w:trHeight w:val="37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9B5B9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22" w:rsidRPr="00722ACA" w:rsidRDefault="00E00922" w:rsidP="009B5B9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22ACA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2" w:rsidRPr="00722ACA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00922" w:rsidRPr="00722ACA" w:rsidRDefault="00E00922" w:rsidP="009B5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22ACA">
              <w:rPr>
                <w:sz w:val="22"/>
                <w:szCs w:val="22"/>
              </w:rPr>
              <w:t>0,0</w:t>
            </w:r>
          </w:p>
        </w:tc>
      </w:tr>
    </w:tbl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E00922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:rsidR="002E3D31" w:rsidRDefault="002E3D31" w:rsidP="002E3D31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33371"/>
    <w:rsid w:val="0005564C"/>
    <w:rsid w:val="0006084F"/>
    <w:rsid w:val="00063AF4"/>
    <w:rsid w:val="00086A92"/>
    <w:rsid w:val="000904AF"/>
    <w:rsid w:val="000A4707"/>
    <w:rsid w:val="000D3E92"/>
    <w:rsid w:val="00100044"/>
    <w:rsid w:val="00181A9E"/>
    <w:rsid w:val="001C27ED"/>
    <w:rsid w:val="001E0EEF"/>
    <w:rsid w:val="001F016F"/>
    <w:rsid w:val="001F2152"/>
    <w:rsid w:val="0022771F"/>
    <w:rsid w:val="00245BFB"/>
    <w:rsid w:val="00246275"/>
    <w:rsid w:val="002654F9"/>
    <w:rsid w:val="00267091"/>
    <w:rsid w:val="0027137A"/>
    <w:rsid w:val="002B71CF"/>
    <w:rsid w:val="002E3D31"/>
    <w:rsid w:val="002F5783"/>
    <w:rsid w:val="00302CD1"/>
    <w:rsid w:val="0031017B"/>
    <w:rsid w:val="00315C31"/>
    <w:rsid w:val="00326117"/>
    <w:rsid w:val="0035059C"/>
    <w:rsid w:val="0035564B"/>
    <w:rsid w:val="00370B78"/>
    <w:rsid w:val="003722EF"/>
    <w:rsid w:val="003752E5"/>
    <w:rsid w:val="00381680"/>
    <w:rsid w:val="003D413F"/>
    <w:rsid w:val="003E1E53"/>
    <w:rsid w:val="00404C28"/>
    <w:rsid w:val="0043190C"/>
    <w:rsid w:val="00434776"/>
    <w:rsid w:val="0043577C"/>
    <w:rsid w:val="00453991"/>
    <w:rsid w:val="00471301"/>
    <w:rsid w:val="004947B6"/>
    <w:rsid w:val="004B1AF4"/>
    <w:rsid w:val="004D6BFB"/>
    <w:rsid w:val="004E275F"/>
    <w:rsid w:val="0052598A"/>
    <w:rsid w:val="005700F8"/>
    <w:rsid w:val="00580295"/>
    <w:rsid w:val="005C3934"/>
    <w:rsid w:val="005F1BD2"/>
    <w:rsid w:val="005F208D"/>
    <w:rsid w:val="005F3DE0"/>
    <w:rsid w:val="00607311"/>
    <w:rsid w:val="00636136"/>
    <w:rsid w:val="00643138"/>
    <w:rsid w:val="00671CB3"/>
    <w:rsid w:val="0067339A"/>
    <w:rsid w:val="0068484F"/>
    <w:rsid w:val="00687489"/>
    <w:rsid w:val="00696315"/>
    <w:rsid w:val="006C2407"/>
    <w:rsid w:val="006C698D"/>
    <w:rsid w:val="006D75AB"/>
    <w:rsid w:val="00704834"/>
    <w:rsid w:val="00720A85"/>
    <w:rsid w:val="007466FE"/>
    <w:rsid w:val="00746AE5"/>
    <w:rsid w:val="00754C73"/>
    <w:rsid w:val="00775DA4"/>
    <w:rsid w:val="00777428"/>
    <w:rsid w:val="007842CE"/>
    <w:rsid w:val="007B5C6D"/>
    <w:rsid w:val="007C4FCF"/>
    <w:rsid w:val="007D13B2"/>
    <w:rsid w:val="007E5D3D"/>
    <w:rsid w:val="00800535"/>
    <w:rsid w:val="0080617C"/>
    <w:rsid w:val="008079C2"/>
    <w:rsid w:val="0081486C"/>
    <w:rsid w:val="00820866"/>
    <w:rsid w:val="00854605"/>
    <w:rsid w:val="00867B48"/>
    <w:rsid w:val="0091001C"/>
    <w:rsid w:val="00966D0D"/>
    <w:rsid w:val="009B5B9C"/>
    <w:rsid w:val="009C1245"/>
    <w:rsid w:val="009E0560"/>
    <w:rsid w:val="009E244E"/>
    <w:rsid w:val="00A025AA"/>
    <w:rsid w:val="00A37300"/>
    <w:rsid w:val="00A536C4"/>
    <w:rsid w:val="00A67681"/>
    <w:rsid w:val="00A72D84"/>
    <w:rsid w:val="00A9247D"/>
    <w:rsid w:val="00AD52D6"/>
    <w:rsid w:val="00B004CD"/>
    <w:rsid w:val="00B20009"/>
    <w:rsid w:val="00B230E2"/>
    <w:rsid w:val="00B51217"/>
    <w:rsid w:val="00B97B28"/>
    <w:rsid w:val="00C14FC8"/>
    <w:rsid w:val="00C25D1B"/>
    <w:rsid w:val="00C32656"/>
    <w:rsid w:val="00C5359E"/>
    <w:rsid w:val="00C751E1"/>
    <w:rsid w:val="00CD2AF9"/>
    <w:rsid w:val="00D00119"/>
    <w:rsid w:val="00D20DE7"/>
    <w:rsid w:val="00D50504"/>
    <w:rsid w:val="00D537EC"/>
    <w:rsid w:val="00D74032"/>
    <w:rsid w:val="00DB4A37"/>
    <w:rsid w:val="00DC0943"/>
    <w:rsid w:val="00DC7E46"/>
    <w:rsid w:val="00E00922"/>
    <w:rsid w:val="00E07C09"/>
    <w:rsid w:val="00E1522B"/>
    <w:rsid w:val="00E42A7D"/>
    <w:rsid w:val="00E859DC"/>
    <w:rsid w:val="00EA3CE9"/>
    <w:rsid w:val="00EA7285"/>
    <w:rsid w:val="00EB4147"/>
    <w:rsid w:val="00EC1ED4"/>
    <w:rsid w:val="00EC53D9"/>
    <w:rsid w:val="00ED0614"/>
    <w:rsid w:val="00ED33AA"/>
    <w:rsid w:val="00F06925"/>
    <w:rsid w:val="00F4065E"/>
    <w:rsid w:val="00F46A29"/>
    <w:rsid w:val="00F65805"/>
    <w:rsid w:val="00F70905"/>
    <w:rsid w:val="00F930DF"/>
    <w:rsid w:val="00F963D5"/>
    <w:rsid w:val="00FA0025"/>
    <w:rsid w:val="00FB0F19"/>
    <w:rsid w:val="00FC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C01C-51E1-435B-B32F-398E06B6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6</cp:revision>
  <cp:lastPrinted>2021-09-13T07:59:00Z</cp:lastPrinted>
  <dcterms:created xsi:type="dcterms:W3CDTF">2021-09-02T11:24:00Z</dcterms:created>
  <dcterms:modified xsi:type="dcterms:W3CDTF">2021-09-13T08:00:00Z</dcterms:modified>
</cp:coreProperties>
</file>