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1CE" w:rsidRPr="001D3008" w:rsidRDefault="001371CE" w:rsidP="003658CD">
      <w:pPr>
        <w:widowControl w:val="0"/>
        <w:autoSpaceDE w:val="0"/>
        <w:autoSpaceDN w:val="0"/>
        <w:adjustRightInd w:val="0"/>
        <w:ind w:left="5103"/>
        <w:jc w:val="both"/>
        <w:outlineLvl w:val="0"/>
        <w:rPr>
          <w:rFonts w:ascii="Times New Roman" w:hAnsi="Times New Roman" w:cs="Times New Roman"/>
          <w:sz w:val="28"/>
          <w:szCs w:val="28"/>
        </w:rPr>
      </w:pPr>
      <w:r w:rsidRPr="001D3008">
        <w:rPr>
          <w:rFonts w:ascii="Times New Roman" w:hAnsi="Times New Roman" w:cs="Times New Roman"/>
          <w:sz w:val="28"/>
          <w:szCs w:val="28"/>
        </w:rPr>
        <w:t>Приложение</w:t>
      </w:r>
    </w:p>
    <w:p w:rsidR="001371CE" w:rsidRPr="001D3008" w:rsidRDefault="001371CE" w:rsidP="003658CD">
      <w:pPr>
        <w:widowControl w:val="0"/>
        <w:autoSpaceDE w:val="0"/>
        <w:autoSpaceDN w:val="0"/>
        <w:adjustRightInd w:val="0"/>
        <w:ind w:left="5103"/>
        <w:jc w:val="both"/>
        <w:outlineLvl w:val="0"/>
        <w:rPr>
          <w:rFonts w:ascii="Times New Roman" w:hAnsi="Times New Roman" w:cs="Times New Roman"/>
          <w:sz w:val="28"/>
          <w:szCs w:val="28"/>
        </w:rPr>
      </w:pPr>
      <w:r w:rsidRPr="001D3008">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Pr="001D3008">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Pr="001D3008">
        <w:rPr>
          <w:rFonts w:ascii="Times New Roman" w:hAnsi="Times New Roman" w:cs="Times New Roman"/>
          <w:sz w:val="28"/>
          <w:szCs w:val="28"/>
        </w:rPr>
        <w:t>Нолинского района</w:t>
      </w:r>
    </w:p>
    <w:p w:rsidR="001371CE" w:rsidRPr="00946134" w:rsidRDefault="00946134" w:rsidP="003658CD">
      <w:pPr>
        <w:widowControl w:val="0"/>
        <w:autoSpaceDE w:val="0"/>
        <w:autoSpaceDN w:val="0"/>
        <w:adjustRightInd w:val="0"/>
        <w:ind w:left="5103"/>
        <w:jc w:val="both"/>
        <w:outlineLvl w:val="0"/>
        <w:rPr>
          <w:rFonts w:ascii="Times New Roman" w:hAnsi="Times New Roman" w:cs="Times New Roman"/>
          <w:sz w:val="28"/>
          <w:szCs w:val="28"/>
          <w:u w:val="single"/>
        </w:rPr>
      </w:pPr>
      <w:bookmarkStart w:id="0" w:name="_GoBack"/>
      <w:bookmarkEnd w:id="0"/>
      <w:r>
        <w:rPr>
          <w:rFonts w:ascii="Times New Roman" w:hAnsi="Times New Roman" w:cs="Times New Roman"/>
          <w:sz w:val="28"/>
          <w:szCs w:val="28"/>
          <w:u w:val="single"/>
        </w:rPr>
        <w:t>от 24.07.2019 № 604</w:t>
      </w:r>
    </w:p>
    <w:p w:rsidR="001371CE" w:rsidRPr="00946134" w:rsidRDefault="001371CE" w:rsidP="001D3008">
      <w:pPr>
        <w:widowControl w:val="0"/>
        <w:autoSpaceDE w:val="0"/>
        <w:autoSpaceDN w:val="0"/>
        <w:adjustRightInd w:val="0"/>
        <w:ind w:firstLine="709"/>
        <w:jc w:val="center"/>
        <w:outlineLvl w:val="0"/>
        <w:rPr>
          <w:rFonts w:ascii="Times New Roman" w:hAnsi="Times New Roman" w:cs="Times New Roman"/>
          <w:b/>
          <w:bCs/>
          <w:sz w:val="24"/>
          <w:szCs w:val="72"/>
        </w:rPr>
      </w:pPr>
    </w:p>
    <w:p w:rsidR="001371CE" w:rsidRDefault="001371CE" w:rsidP="00946134">
      <w:pPr>
        <w:widowControl w:val="0"/>
        <w:autoSpaceDE w:val="0"/>
        <w:autoSpaceDN w:val="0"/>
        <w:adjustRightInd w:val="0"/>
        <w:spacing w:line="283" w:lineRule="auto"/>
        <w:ind w:firstLine="709"/>
        <w:jc w:val="center"/>
        <w:outlineLvl w:val="0"/>
        <w:rPr>
          <w:rFonts w:ascii="Times New Roman" w:hAnsi="Times New Roman" w:cs="Times New Roman"/>
          <w:b/>
          <w:bCs/>
          <w:sz w:val="28"/>
          <w:szCs w:val="28"/>
        </w:rPr>
      </w:pPr>
      <w:r w:rsidRPr="001D3008">
        <w:rPr>
          <w:rFonts w:ascii="Times New Roman" w:hAnsi="Times New Roman" w:cs="Times New Roman"/>
          <w:b/>
          <w:bCs/>
          <w:sz w:val="28"/>
          <w:szCs w:val="28"/>
        </w:rPr>
        <w:t xml:space="preserve">Порядок осуществления внутреннего финансового </w:t>
      </w:r>
    </w:p>
    <w:p w:rsidR="001371CE" w:rsidRDefault="001371CE" w:rsidP="00946134">
      <w:pPr>
        <w:widowControl w:val="0"/>
        <w:autoSpaceDE w:val="0"/>
        <w:autoSpaceDN w:val="0"/>
        <w:adjustRightInd w:val="0"/>
        <w:spacing w:line="283" w:lineRule="auto"/>
        <w:ind w:firstLine="709"/>
        <w:jc w:val="center"/>
        <w:outlineLvl w:val="0"/>
        <w:rPr>
          <w:rFonts w:ascii="Times New Roman" w:hAnsi="Times New Roman" w:cs="Times New Roman"/>
          <w:b/>
          <w:bCs/>
          <w:sz w:val="28"/>
          <w:szCs w:val="28"/>
        </w:rPr>
      </w:pPr>
      <w:r w:rsidRPr="001D3008">
        <w:rPr>
          <w:rFonts w:ascii="Times New Roman" w:hAnsi="Times New Roman" w:cs="Times New Roman"/>
          <w:b/>
          <w:bCs/>
          <w:sz w:val="28"/>
          <w:szCs w:val="28"/>
        </w:rPr>
        <w:t>контроля и внутреннего финансового аудита</w:t>
      </w:r>
    </w:p>
    <w:p w:rsidR="001371CE" w:rsidRPr="001D3008" w:rsidRDefault="001371CE" w:rsidP="00946134">
      <w:pPr>
        <w:widowControl w:val="0"/>
        <w:autoSpaceDE w:val="0"/>
        <w:autoSpaceDN w:val="0"/>
        <w:adjustRightInd w:val="0"/>
        <w:spacing w:line="283" w:lineRule="auto"/>
        <w:ind w:firstLine="709"/>
        <w:jc w:val="center"/>
        <w:outlineLvl w:val="0"/>
        <w:rPr>
          <w:rFonts w:ascii="Times New Roman" w:hAnsi="Times New Roman" w:cs="Times New Roman"/>
          <w:b/>
          <w:bCs/>
          <w:sz w:val="28"/>
          <w:szCs w:val="28"/>
        </w:rPr>
      </w:pPr>
    </w:p>
    <w:p w:rsidR="001371CE" w:rsidRPr="006177E8" w:rsidRDefault="001371CE" w:rsidP="00946134">
      <w:pPr>
        <w:autoSpaceDE w:val="0"/>
        <w:autoSpaceDN w:val="0"/>
        <w:adjustRightInd w:val="0"/>
        <w:spacing w:line="283" w:lineRule="auto"/>
        <w:jc w:val="center"/>
        <w:outlineLvl w:val="1"/>
        <w:rPr>
          <w:rFonts w:ascii="Times New Roman" w:hAnsi="Times New Roman" w:cs="Times New Roman"/>
          <w:sz w:val="28"/>
          <w:szCs w:val="28"/>
        </w:rPr>
      </w:pPr>
      <w:r w:rsidRPr="006177E8">
        <w:rPr>
          <w:rFonts w:ascii="Times New Roman" w:hAnsi="Times New Roman" w:cs="Times New Roman"/>
          <w:sz w:val="28"/>
          <w:szCs w:val="28"/>
        </w:rPr>
        <w:t>1. Общие положения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1.1. Порядок осуществления внутреннего финансового контроля и внутреннего финансового аудита (далее - Порядок) устанавливает правила осуществления главными распорядителями (распорядителями) средств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 xml:space="preserve">района, главными администраторами (администраторами) доходов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 xml:space="preserve">района, главными администраторами (администраторами) источников финансирования дефицита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 (далее - главный администратор бюджетных средств) внутреннего финансового контроля и внутреннего финансового аудита.</w:t>
      </w:r>
      <w:r>
        <w:rPr>
          <w:rFonts w:ascii="Times New Roman" w:hAnsi="Times New Roman" w:cs="Times New Roman"/>
          <w:sz w:val="28"/>
          <w:szCs w:val="28"/>
        </w:rPr>
        <w:t xml:space="preserve"> </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1.2. В целях настоящего Порядка: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к подведомственным участникам бюджетного процесса относятся распорядитель средств бюджета</w:t>
      </w:r>
      <w:r>
        <w:rPr>
          <w:rFonts w:ascii="Times New Roman" w:hAnsi="Times New Roman" w:cs="Times New Roman"/>
          <w:sz w:val="28"/>
          <w:szCs w:val="28"/>
        </w:rPr>
        <w:t xml:space="preserve"> муниципального</w:t>
      </w:r>
      <w:r w:rsidRPr="006177E8">
        <w:rPr>
          <w:rFonts w:ascii="Times New Roman" w:hAnsi="Times New Roman" w:cs="Times New Roman"/>
          <w:sz w:val="28"/>
          <w:szCs w:val="28"/>
        </w:rPr>
        <w:t xml:space="preserve"> района, администратор доходов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 xml:space="preserve">района, администратор </w:t>
      </w:r>
      <w:proofErr w:type="gramStart"/>
      <w:r w:rsidRPr="006177E8">
        <w:rPr>
          <w:rFonts w:ascii="Times New Roman" w:hAnsi="Times New Roman" w:cs="Times New Roman"/>
          <w:sz w:val="28"/>
          <w:szCs w:val="28"/>
        </w:rPr>
        <w:t xml:space="preserve">источников финансирования дефицита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w:t>
      </w:r>
      <w:proofErr w:type="gramEnd"/>
      <w:r w:rsidRPr="006177E8">
        <w:rPr>
          <w:rFonts w:ascii="Times New Roman" w:hAnsi="Times New Roman" w:cs="Times New Roman"/>
          <w:sz w:val="28"/>
          <w:szCs w:val="28"/>
        </w:rPr>
        <w:t xml:space="preserve"> и получатели средств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к внутренним бюджетным процедурам относятся организуемые и выполняемые главными администраторами бюджетных средств и подведомственными получателями бюджетных сре</w:t>
      </w:r>
      <w:proofErr w:type="gramStart"/>
      <w:r w:rsidRPr="006177E8">
        <w:rPr>
          <w:rFonts w:ascii="Times New Roman" w:hAnsi="Times New Roman" w:cs="Times New Roman"/>
          <w:sz w:val="28"/>
          <w:szCs w:val="28"/>
        </w:rPr>
        <w:t>дств пр</w:t>
      </w:r>
      <w:proofErr w:type="gramEnd"/>
      <w:r w:rsidRPr="006177E8">
        <w:rPr>
          <w:rFonts w:ascii="Times New Roman" w:hAnsi="Times New Roman" w:cs="Times New Roman"/>
          <w:sz w:val="28"/>
          <w:szCs w:val="28"/>
        </w:rPr>
        <w:t>оцедуры составления и исполнения бюджета, ведения бюджетного учета и составления бюджетной отчетности (далее - внутренние бюджетные процедуры).</w:t>
      </w:r>
    </w:p>
    <w:p w:rsidR="001371CE" w:rsidRPr="00946134" w:rsidRDefault="001371CE" w:rsidP="00946134">
      <w:pPr>
        <w:autoSpaceDE w:val="0"/>
        <w:autoSpaceDN w:val="0"/>
        <w:adjustRightInd w:val="0"/>
        <w:spacing w:line="283" w:lineRule="auto"/>
        <w:ind w:firstLine="709"/>
        <w:jc w:val="center"/>
        <w:rPr>
          <w:rFonts w:ascii="Times New Roman" w:hAnsi="Times New Roman" w:cs="Times New Roman"/>
          <w:b/>
          <w:sz w:val="28"/>
          <w:szCs w:val="28"/>
        </w:rPr>
      </w:pPr>
      <w:r w:rsidRPr="00946134">
        <w:rPr>
          <w:rFonts w:ascii="Times New Roman" w:hAnsi="Times New Roman" w:cs="Times New Roman"/>
          <w:b/>
          <w:sz w:val="28"/>
          <w:szCs w:val="28"/>
        </w:rPr>
        <w:t>2. Осуществление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2.1. Субъектами внутреннего финансового контроля являются: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руководитель (заместитель руководителя)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руководители (заместители руководителей) структурных подразделений, иные должностные лица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2.2. Организация внутреннего финансового контроля осуществляется с учетом требований </w:t>
      </w:r>
      <w:hyperlink r:id="rId4" w:history="1">
        <w:r w:rsidRPr="006177E8">
          <w:rPr>
            <w:rFonts w:ascii="Times New Roman" w:hAnsi="Times New Roman" w:cs="Times New Roman"/>
            <w:color w:val="0000FF"/>
            <w:sz w:val="28"/>
            <w:szCs w:val="28"/>
          </w:rPr>
          <w:t>статьи 160.2-1</w:t>
        </w:r>
      </w:hyperlink>
      <w:r w:rsidRPr="006177E8">
        <w:rPr>
          <w:rFonts w:ascii="Times New Roman" w:hAnsi="Times New Roman" w:cs="Times New Roman"/>
          <w:sz w:val="28"/>
          <w:szCs w:val="28"/>
        </w:rPr>
        <w:t xml:space="preserve"> Бюджетного кодекса Российской </w:t>
      </w:r>
      <w:r w:rsidRPr="006177E8">
        <w:rPr>
          <w:rFonts w:ascii="Times New Roman" w:hAnsi="Times New Roman" w:cs="Times New Roman"/>
          <w:sz w:val="28"/>
          <w:szCs w:val="28"/>
        </w:rPr>
        <w:lastRenderedPageBreak/>
        <w:t xml:space="preserve">Федерации, определяющих, что внутренний финансовый контроль направлен </w:t>
      </w:r>
      <w:proofErr w:type="gramStart"/>
      <w:r w:rsidRPr="006177E8">
        <w:rPr>
          <w:rFonts w:ascii="Times New Roman" w:hAnsi="Times New Roman" w:cs="Times New Roman"/>
          <w:sz w:val="28"/>
          <w:szCs w:val="28"/>
        </w:rPr>
        <w:t>на</w:t>
      </w:r>
      <w:proofErr w:type="gramEnd"/>
      <w:r w:rsidRPr="006177E8">
        <w:rPr>
          <w:rFonts w:ascii="Times New Roman" w:hAnsi="Times New Roman" w:cs="Times New Roman"/>
          <w:sz w:val="28"/>
          <w:szCs w:val="28"/>
        </w:rPr>
        <w:t>:</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соблюдение установленных в соответствии с бюджетным законодательством Российской Федерации 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государственных (муниципальных) нужд, составления бюджетной отчетности и ведения бюджетного учета главным распорядителем бюджетных средств и подведомственными ему распорядителями и получателями бюджетных средств;</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 xml:space="preserve">соблюдение главным администратором (администратором) доходов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 xml:space="preserve">соблюдение главным администратором (администратором) источников финансирования дефицита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подготовку и организацию мер по повышению экономности и результативности использования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2.3. Должностные лица подразделений главного администратора бюджетных средств осуществляют внутренний финансовый контроль в соответствии с их должностными регламентами в отношении следующих внутренних бюджетных процедур: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 xml:space="preserve">составление и представление в финансовое управление администрации </w:t>
      </w:r>
      <w:r>
        <w:rPr>
          <w:rFonts w:ascii="Times New Roman" w:hAnsi="Times New Roman" w:cs="Times New Roman"/>
          <w:sz w:val="28"/>
          <w:szCs w:val="28"/>
        </w:rPr>
        <w:t>Нолинского</w:t>
      </w:r>
      <w:r w:rsidRPr="006177E8">
        <w:rPr>
          <w:rFonts w:ascii="Times New Roman" w:hAnsi="Times New Roman" w:cs="Times New Roman"/>
          <w:sz w:val="28"/>
          <w:szCs w:val="28"/>
        </w:rPr>
        <w:t xml:space="preserve"> района (далее - Финансовое управление) документов, </w:t>
      </w:r>
      <w:r w:rsidRPr="006177E8">
        <w:rPr>
          <w:rFonts w:ascii="Times New Roman" w:hAnsi="Times New Roman" w:cs="Times New Roman"/>
          <w:sz w:val="28"/>
          <w:szCs w:val="28"/>
        </w:rPr>
        <w:lastRenderedPageBreak/>
        <w:t>необходимых для составления и рассмотрения проекта бюджета, в том числе реестров расходных обязательств и обоснований бюджетных ассигнований;</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составление и представление главному администратору бюджетных средств подведомственными участниками бюджетного процесса документов, необходимых для составления и рассмотрения проекта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 xml:space="preserve">района (проектов изменений в бюджет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и представление в Финансовое управление документов, необходимых для составления и ведения кассового плана по доходам бюджета, расходам бюджета и источникам финансирования дефицита бюджета;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утверждение и ведение бюджетной росписи главного распорядителя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и направление в Финансовое управление документов, необходимых для формирования и ведения сводной бюджетной росписи, а также для доведения (распределения) бюджетных ассигнований и лимитов бюджетных обязательств до главных распорядителей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утверждение и ведение бюджетных смет и (или) составление (утверждение) свода бюджетных смет;</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формирование и утверждение муниципальных заданий в отношении подведомственных муниципальных учреждений;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и исполнение бюджетной сметы;</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принятие в пределах доведенных лимитов бюджетных обязательств и (или) бюджетных ассигнований бюджетных обязательств;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осуществление начисления, учета и </w:t>
      </w:r>
      <w:proofErr w:type="gramStart"/>
      <w:r w:rsidRPr="006177E8">
        <w:rPr>
          <w:rFonts w:ascii="Times New Roman" w:hAnsi="Times New Roman" w:cs="Times New Roman"/>
          <w:sz w:val="28"/>
          <w:szCs w:val="28"/>
        </w:rPr>
        <w:t>контроля за</w:t>
      </w:r>
      <w:proofErr w:type="gramEnd"/>
      <w:r w:rsidRPr="006177E8">
        <w:rPr>
          <w:rFonts w:ascii="Times New Roman" w:hAnsi="Times New Roman" w:cs="Times New Roman"/>
          <w:sz w:val="28"/>
          <w:szCs w:val="28"/>
        </w:rPr>
        <w:t xml:space="preserve"> правильностью исчисления, полнотой и своевременностью осуществления платежей (поступления источников финансирования дефицита бюджета) в бюджет района, пеней и штрафов по ним (за исключением операций, осуществляемых в соответствии с законодательством Российской Федерации о налогах и сборах, таможенным законодательством, законодательством Российской Федерации о страховых взносах);</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ведение бюджетного учета, в том числе принятие к учету первичных учетных документов (составление сводных учетных документов), отражение информации, указанной в первичных учетных документах в регистрах бюджетного учета, проведение оценки имущества и обязательств, а также инвентаризаций;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и представление бюджетной отчетности и сводной бюджетной отчетности;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lastRenderedPageBreak/>
        <w:t>осуществление предусмотренных правовыми актами о предоставлении межбюджетных субсидий, субвенций и иных межбюджетных трансфертов, имеющих целевое назначение, а также иных субсидий действий, направленных на обеспечение соблюдения их получателями условий, целей и порядка их предоставления;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распределение лимитов бюджетных обязательств по подведомственным получателям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исполнение судебных актов по искам к публично-правовому образованию, а также судебных актов, предусматривающих обращение взыскания на средства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 по денежным обязательствам подведомственных казенных учреждений.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2.4. При осуществлении внутреннего финансового контроля проводятся следующие контрольные действия: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проверка оформления документов на соответствие требованиям нормативных правовых актов, регулирующих бюджетные правоотношения, и (или) правовых актов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подтверждение (согласование) операций (визирование документа вышестоящим должностным лицом);</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сверка данных, то есть сравнение данных из разных источников информации (сверка остатков по счетам бюджетного учета с данными первичных документов по расчетам с поставщиками и подрядчиками и др.);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сбор (запрос), анализ и оценка (мониторинг) информации о результатах выполнения внутренних бюджетных процедур.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2.5. При осуществлении внутреннего финансового контроля используются следующие методы внутреннего финансового контроля: самоконтроль, контроль по уровню подчиненности, смежный контроль и контроль по уровню подведомственности.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2.6. Самоконтроль осуществляется сплошным способом должностным лицом каждого подразделения главного администратора бюджетных средств путем проведения проверки каждой выполняемой им операции на соответствие требованиям нормативных правовых актов Российской Федерации, регулирующих бюджетные правоотношения, внутренним стандартам и процедурам и должностным регламентам, а также путем оценки причин и обстоятельств (факторов), негативно влияющих на совершение операции.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2.7. </w:t>
      </w:r>
      <w:proofErr w:type="gramStart"/>
      <w:r w:rsidRPr="006177E8">
        <w:rPr>
          <w:rFonts w:ascii="Times New Roman" w:hAnsi="Times New Roman" w:cs="Times New Roman"/>
          <w:sz w:val="28"/>
          <w:szCs w:val="28"/>
        </w:rPr>
        <w:t xml:space="preserve">Контроль по уровню подчиненности осуществляется руководителем (заместителем руководителя) главного администратора бюджетных средств и (или) руководителем структурного подразделения </w:t>
      </w:r>
      <w:r w:rsidRPr="006177E8">
        <w:rPr>
          <w:rFonts w:ascii="Times New Roman" w:hAnsi="Times New Roman" w:cs="Times New Roman"/>
          <w:sz w:val="28"/>
          <w:szCs w:val="28"/>
        </w:rPr>
        <w:lastRenderedPageBreak/>
        <w:t>главного администратора бюджетных средств (иным уполномоченным лицом) путем подтверждения (согласования) операций (действий по формированию документов, необходимых для выполнения внутренних бюджетных процедур), осуществляемых подчиненными должностными лицами, сплошным способом или путем проведения проверки в отношении отдельных операций (группы операций) выборочным способом.</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2.8. </w:t>
      </w:r>
      <w:proofErr w:type="gramStart"/>
      <w:r w:rsidRPr="006177E8">
        <w:rPr>
          <w:rFonts w:ascii="Times New Roman" w:hAnsi="Times New Roman" w:cs="Times New Roman"/>
          <w:sz w:val="28"/>
          <w:szCs w:val="28"/>
        </w:rPr>
        <w:t>Контроль по уровню подведомственности осуществляется в целях реализации бюджетных полномочий сплошным и (или) выборочным способом главным администратором бюджетных средств в отношении процедур и операций, совершенных подведомственными получателями бюджетных средств, путем проведения проверок, направленных на установление соответствия представленных документов требованиям нормативных правовых актов Российской Федерации, регулирующих бюджетные правоотношения, и внутренним стандартам и процедурам, и путем сбора (запроса), анализа и оценки (мониторинга</w:t>
      </w:r>
      <w:proofErr w:type="gramEnd"/>
      <w:r w:rsidRPr="006177E8">
        <w:rPr>
          <w:rFonts w:ascii="Times New Roman" w:hAnsi="Times New Roman" w:cs="Times New Roman"/>
          <w:sz w:val="28"/>
          <w:szCs w:val="28"/>
        </w:rPr>
        <w:t>) главным администратором бюджетных средств информации об организации и результатах выполнения внутренних бюджетных процедур подведомственными получателями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Результаты таких проверок оформляются письменным заключением с указанием необходимости внесения исправлений и (или) устранения недостатков (нарушений) при их наличии в установленный в заключении срок либо разрешительной надписью на представленном документе.</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2.9. Смежный контроль осуществляется сплошным и (или) выборочным способом руководителем структурного подразделения главного администратора бюджетных средств (иным уполномоченным лицом) путем согласования (подтверждения) операций (действий по формированию документов, необходимых для выполнения внутренних бюджетных процедур), осуществляемых должностными лицами других структурных подразделений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2.10. Контрольные действия подразделяются </w:t>
      </w:r>
      <w:proofErr w:type="gramStart"/>
      <w:r w:rsidRPr="006177E8">
        <w:rPr>
          <w:rFonts w:ascii="Times New Roman" w:hAnsi="Times New Roman" w:cs="Times New Roman"/>
          <w:sz w:val="28"/>
          <w:szCs w:val="28"/>
        </w:rPr>
        <w:t>на</w:t>
      </w:r>
      <w:proofErr w:type="gramEnd"/>
      <w:r w:rsidRPr="006177E8">
        <w:rPr>
          <w:rFonts w:ascii="Times New Roman" w:hAnsi="Times New Roman" w:cs="Times New Roman"/>
          <w:sz w:val="28"/>
          <w:szCs w:val="28"/>
        </w:rPr>
        <w:t xml:space="preserve"> визуальные, автоматические и смешанные.</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Визуальные контрольные действия осуществляются путем изучения документов и операций в целях подтверждения законности и (или) эффективности исполнения соответствующих бюджетных процедур. Визуальные контрольные действия осуществляются без использования прикладных программных средств автоматизации.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Автоматические контрольные действия осуществляются с использованием прикладных программных средств автоматизации без </w:t>
      </w:r>
      <w:r w:rsidRPr="006177E8">
        <w:rPr>
          <w:rFonts w:ascii="Times New Roman" w:hAnsi="Times New Roman" w:cs="Times New Roman"/>
          <w:sz w:val="28"/>
          <w:szCs w:val="28"/>
        </w:rPr>
        <w:lastRenderedPageBreak/>
        <w:t>участия должностных лиц (автоматическая проверка реквизитов документов, контроль введенных сумм, автоматическая сверка данных и др.).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Смешанные контрольные действия выполняются с использованием прикладных программных средств автоматизации с участием должностных лиц.</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2.11. К способам проведения контрольных действий относятся: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сплошной способ, при котором контрольные действия осуществляются в отношении каждой проведенной операции (действия по формированию документа, необходимого для выполнения внутренней бюджетной процедуры);</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выборочный способ, при котором контрольные действия осуществляются в отношении отдельной проведенной операции (действия по формированию документа, необходимого для выполнения внутренней бюджетной процедуры).</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2.12. Внутренний финансовый контроль главного администратора бюджетных средств осуществляется в соответствии с утвержденной </w:t>
      </w:r>
      <w:hyperlink w:anchor="Par265" w:history="1">
        <w:r w:rsidRPr="006177E8">
          <w:rPr>
            <w:rFonts w:ascii="Times New Roman" w:hAnsi="Times New Roman" w:cs="Times New Roman"/>
            <w:color w:val="0000FF"/>
            <w:sz w:val="28"/>
            <w:szCs w:val="28"/>
          </w:rPr>
          <w:t>картой</w:t>
        </w:r>
      </w:hyperlink>
      <w:r w:rsidRPr="006177E8">
        <w:rPr>
          <w:rFonts w:ascii="Times New Roman" w:hAnsi="Times New Roman" w:cs="Times New Roman"/>
          <w:sz w:val="28"/>
          <w:szCs w:val="28"/>
        </w:rPr>
        <w:t xml:space="preserve">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Формирование (актуализация) карты внутреннего финансового контроля осуществляется руководителем каждого структурного подразделения главного администратора бюджетных средств, ответственного за результаты выполнения внутренних бюджетных процедур.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Карта внутреннего финансового контроля должна охватывать все внутренние бюджетные процедуры, за результаты которых отвечает соответствующее структурное подразделение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2.13. Утверждение карт внутреннего финансового контроля осуществляется руководителем (лицом, уполномоченным руководителем) главного администратора бюджетных средств до начала очередного финансового года.</w:t>
      </w:r>
    </w:p>
    <w:p w:rsidR="001371CE" w:rsidRDefault="00E73C77" w:rsidP="00946134">
      <w:pPr>
        <w:autoSpaceDE w:val="0"/>
        <w:autoSpaceDN w:val="0"/>
        <w:adjustRightInd w:val="0"/>
        <w:spacing w:line="283" w:lineRule="auto"/>
        <w:ind w:firstLine="709"/>
        <w:jc w:val="both"/>
        <w:rPr>
          <w:rFonts w:ascii="Times New Roman" w:hAnsi="Times New Roman" w:cs="Times New Roman"/>
          <w:sz w:val="28"/>
          <w:szCs w:val="28"/>
        </w:rPr>
      </w:pPr>
      <w:hyperlink w:anchor="Par265" w:history="1">
        <w:r w:rsidR="001371CE" w:rsidRPr="0099506B">
          <w:rPr>
            <w:rFonts w:ascii="Times New Roman" w:hAnsi="Times New Roman" w:cs="Times New Roman"/>
            <w:color w:val="0000FF"/>
            <w:sz w:val="28"/>
            <w:szCs w:val="28"/>
          </w:rPr>
          <w:t>Карта</w:t>
        </w:r>
      </w:hyperlink>
      <w:r w:rsidR="001371CE" w:rsidRPr="0099506B">
        <w:rPr>
          <w:rFonts w:ascii="Times New Roman" w:hAnsi="Times New Roman" w:cs="Times New Roman"/>
          <w:sz w:val="28"/>
          <w:szCs w:val="28"/>
        </w:rPr>
        <w:t xml:space="preserve"> внутреннего финансового контроля оформляется согласно приложению № 1 к настоящему Порядку.</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2.14. Процесс формирования (актуализации) карты внутреннего финансового контроля включает следующие этапы:</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анализ предмета внутреннего финансового контроля в целях определения применяемых к нему методов контроля и контрольных действий;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формирование перечня операций (действий по формированию документов, необходимых для выполнения внутренней бюджетной </w:t>
      </w:r>
      <w:r w:rsidRPr="006177E8">
        <w:rPr>
          <w:rFonts w:ascii="Times New Roman" w:hAnsi="Times New Roman" w:cs="Times New Roman"/>
          <w:sz w:val="28"/>
          <w:szCs w:val="28"/>
        </w:rPr>
        <w:lastRenderedPageBreak/>
        <w:t>процедуры) с указанием необходимости или отсутствия необходимости проведения контрольных действий в отношении отдельных операций.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2.15. При составлении перечня операций оцениваются бюджетные риски, связанные с проведением указанной в перечне операции, в целях ее включения в карту внутреннего финансового контроля, определения применяемых к ней контрольных действий.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2.16. </w:t>
      </w:r>
      <w:proofErr w:type="gramStart"/>
      <w:r w:rsidRPr="006177E8">
        <w:rPr>
          <w:rFonts w:ascii="Times New Roman" w:hAnsi="Times New Roman" w:cs="Times New Roman"/>
          <w:sz w:val="28"/>
          <w:szCs w:val="28"/>
        </w:rPr>
        <w:t>Оценка бюджетных рисков проводится путем проведения анализа информации, указанной в представлениях и предписаниях органов муниципального финансового контроля, рекомендациях (предложениях) внутреннего финансового аудита, иной информации о нарушениях и недостатках в сфере бюджетных правоотношений, их причинах и условиях и заключается в определении по каждой операции возможных событий, наступление которых негативно повлияет на результат внутренней бюджетной процедуры (несвоевременность выполнения операции, ошибки, допущенные в</w:t>
      </w:r>
      <w:proofErr w:type="gramEnd"/>
      <w:r w:rsidRPr="006177E8">
        <w:rPr>
          <w:rFonts w:ascii="Times New Roman" w:hAnsi="Times New Roman" w:cs="Times New Roman"/>
          <w:sz w:val="28"/>
          <w:szCs w:val="28"/>
        </w:rPr>
        <w:t xml:space="preserve"> ходе выполнения операции и др.).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2.17. Актуализация карт внутреннего финансового контроля проводится: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до начала очередного финансового года;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при принятии решения руководителем (заместителем руководителя) главного администратора бюджетных средств о внесении изменений в карты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 случае внесения изменений в нормативные правовые акты, регулирующие выполнение внутренних бюджетных процедур;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 случае изменения состава должностных лиц, ответственных за осуществление операций (действия по формированию документа, необходимого для выполнения внутренней бюджетной процедуры), состава уполномоченных должностных лиц, осуществляющих контрольные действия;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 случае необходимости изменения методов контроля, контрольных действий и (или) периодичности их проведения в целях увеличения способности методов контроля и контрольных действий снижать вероятность возникновения бюджетных рисков.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2.18. Внутренний финансовый контроль осуществляется уполномоченными должностными лицами главного администратора бюджетных сре</w:t>
      </w:r>
      <w:proofErr w:type="gramStart"/>
      <w:r w:rsidRPr="006177E8">
        <w:rPr>
          <w:rFonts w:ascii="Times New Roman" w:hAnsi="Times New Roman" w:cs="Times New Roman"/>
          <w:sz w:val="28"/>
          <w:szCs w:val="28"/>
        </w:rPr>
        <w:t>дств в с</w:t>
      </w:r>
      <w:proofErr w:type="gramEnd"/>
      <w:r w:rsidRPr="006177E8">
        <w:rPr>
          <w:rFonts w:ascii="Times New Roman" w:hAnsi="Times New Roman" w:cs="Times New Roman"/>
          <w:sz w:val="28"/>
          <w:szCs w:val="28"/>
        </w:rPr>
        <w:t xml:space="preserve">оответствии с утвержденными </w:t>
      </w:r>
      <w:hyperlink w:anchor="Par265" w:history="1">
        <w:r w:rsidRPr="006177E8">
          <w:rPr>
            <w:rFonts w:ascii="Times New Roman" w:hAnsi="Times New Roman" w:cs="Times New Roman"/>
            <w:color w:val="0000FF"/>
            <w:sz w:val="28"/>
            <w:szCs w:val="28"/>
          </w:rPr>
          <w:t>картами</w:t>
        </w:r>
      </w:hyperlink>
      <w:r w:rsidRPr="006177E8">
        <w:rPr>
          <w:rFonts w:ascii="Times New Roman" w:hAnsi="Times New Roman" w:cs="Times New Roman"/>
          <w:sz w:val="28"/>
          <w:szCs w:val="28"/>
        </w:rPr>
        <w:t xml:space="preserve">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2.19. Данные о выявленных в ходе внутреннего финансового контроля нарушениях и (или) недостатках при исполнении внутренних бюджетных </w:t>
      </w:r>
      <w:r w:rsidRPr="006177E8">
        <w:rPr>
          <w:rFonts w:ascii="Times New Roman" w:hAnsi="Times New Roman" w:cs="Times New Roman"/>
          <w:sz w:val="28"/>
          <w:szCs w:val="28"/>
        </w:rPr>
        <w:lastRenderedPageBreak/>
        <w:t>процедур, сведения об источниках бюджетных рисков и о предлагаемых (реализованных) мерах по их устранению (далее - результаты внутреннего финансового контроля) отражаются в регистрах (журналах) внутреннего финансового контроля</w:t>
      </w:r>
      <w:r>
        <w:rPr>
          <w:rFonts w:ascii="Times New Roman" w:hAnsi="Times New Roman" w:cs="Times New Roman"/>
          <w:sz w:val="28"/>
          <w:szCs w:val="28"/>
        </w:rPr>
        <w:t xml:space="preserve"> по форме согласно </w:t>
      </w:r>
      <w:r w:rsidRPr="0099506B">
        <w:rPr>
          <w:rFonts w:ascii="Times New Roman" w:hAnsi="Times New Roman" w:cs="Times New Roman"/>
          <w:sz w:val="28"/>
          <w:szCs w:val="28"/>
        </w:rPr>
        <w:t>приложению № 2 к настоящему Порядку.</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Ведение регистров (журналов) внутреннего финансового контроля осуществляется в каждом структурном подразделении, ответственном за выполнение внутренних бюджетных процедур. При осуществлении внутреннего финансового контроля методом самоконтроля ведение регистров (журналов) внутреннего финансового контроля не требуется.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2.20. Регистры (журналы) внутреннего финансового контроля подлежат учету и хранению в установленном главным администратором бюджетных средств порядке, в том числе с применением автоматизированных информационных систем.</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2.21. Информация о результатах внутреннего финансового контроля направляется руководителем структурного подразделения руководителю (лицу, уполномоченному руководителем) главного администратора бюджетных средств с установленной им периодичностью, но не реже одного раза в квартал.</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2.22. По итогам рассмотрения результатов внутреннего финансового контроля руководитель (лицо, уполномоченное руководителем) главного администратора бюджетных средств принимает решение с указанием сроков выполнения, направленное </w:t>
      </w:r>
      <w:proofErr w:type="gramStart"/>
      <w:r w:rsidRPr="006177E8">
        <w:rPr>
          <w:rFonts w:ascii="Times New Roman" w:hAnsi="Times New Roman" w:cs="Times New Roman"/>
          <w:sz w:val="28"/>
          <w:szCs w:val="28"/>
        </w:rPr>
        <w:t>на</w:t>
      </w:r>
      <w:proofErr w:type="gramEnd"/>
      <w:r w:rsidRPr="006177E8">
        <w:rPr>
          <w:rFonts w:ascii="Times New Roman" w:hAnsi="Times New Roman" w:cs="Times New Roman"/>
          <w:sz w:val="28"/>
          <w:szCs w:val="28"/>
        </w:rPr>
        <w:t>:</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устранение выявленных нарушений (недостатков) в установленный в решении срок;</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обеспечение применения эффективных автоматических контрольных действий в отношении отдельных операций и (или) устранение недостатков используемых прикладных программных средств автоматизации контрольных действий, а также исключение неэффективных автоматических контрольных действий;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проведение служебных проверок и привлечение к материальной или дисциплинарной ответственности виновных должностных лиц;</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актуализацию карт внутреннего финансового контроля в части изменения методов контроля, способов контроля и периодичности контрольных действий в целях увеличения способности методов контроля и контрольных действий снижать вероятность возникновения бюджетных рисков;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lastRenderedPageBreak/>
        <w:t>изменение правовых актов главного администратора бюджетных средств, в том числе в части установления (уточнения) нормативов (критериев) в сфере регулирования процедур обоснования бюджетных ассигнований, закупок товаров, работ, услуг для обеспечения государственных нужд и управления активами в целях повышения эффективности использования бюджетных средств, а также актов, регулирующих учетную политику;</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актуализацию системы формуляров, реестров и классификаторов как совокупности структурированных документов, позволяющих отразить унифицированные операции в процессе осуществления бюджетных полномочий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уточнение прав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 а также регламента взаимодействия пользователей с информационными ресурсами;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применение материальной и (или) дисциплинарной ответственности к виновным должностным лицам;</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ведение эффективной кадровой политики в отношении структурных подразделений главного администратора бюджетных средств и руководителей подведомственных получателей бюджетных средств, выражающейся в совершенствовании процедуры аттестации и использовании ее результатов при принятии кадровых решений, формировании и поддержании кадрового резерва, продвижении наиболее опытных и квалифицированных сотрудников, обеспечении соответствия распределения стимулирующих выплат результатам деятельности сотрудников, в создании системы взаимозаменяемости сотрудников, а также введение механизмов кураторства</w:t>
      </w:r>
      <w:proofErr w:type="gramEnd"/>
      <w:r w:rsidRPr="006177E8">
        <w:rPr>
          <w:rFonts w:ascii="Times New Roman" w:hAnsi="Times New Roman" w:cs="Times New Roman"/>
          <w:sz w:val="28"/>
          <w:szCs w:val="28"/>
        </w:rPr>
        <w:t xml:space="preserve"> и наставничества, закрепление (уточнение) распределения полномочий и ответственности за организацию и осуществление внутреннего финансового контроля правовым актом главного администратора бюджетных средств, актуализацию должностных регламентов и инструкций, установление квалификационных требований к профессиональным знаниям и навыкам, необходимым для исполнения должностных обязанностей должностных лиц, организующих и осуществляющих внутренний финансовый контроль;</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установление требований к доведению до сотрудников главного администратора бюджетных средств информации, необходимой для правомерного выполнения внутренних бюджетных процедур и выполнения </w:t>
      </w:r>
      <w:r w:rsidRPr="006177E8">
        <w:rPr>
          <w:rFonts w:ascii="Times New Roman" w:hAnsi="Times New Roman" w:cs="Times New Roman"/>
          <w:sz w:val="28"/>
          <w:szCs w:val="28"/>
        </w:rPr>
        <w:lastRenderedPageBreak/>
        <w:t>мероприятий, направленных на повышение экономности и результативности использования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2.23. При принятии решений по итогам рассмотрения результатов внутреннего финансового контроля учитывается информация, указанная в актах, заключениях, представлениях и предписаниях органов муниципального финансового контроля и отчетах внутреннего финансового аудита, представленных руководителю (лицу, уполномоченному руководителем)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2.24. Ответственность за организацию внутреннего финансового контроля несет руководитель (лицо, уполномоченное руководителем)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2.25. Организация внутреннего финансового контроля предполагает формирование и утверждение порядка осуществления внутреннего финансового контроля, предусматривающего положения, которые регулируют:</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формирование, утверждение и актуализацию карт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ведение, учет и хранение регистров (журналов)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формирование регистров (журналов) внутреннего финансового контроля, перечни должностных лиц, ведущих регистры (журналы)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формирование и направление информации о результатах внутреннего финансового контроля на основе данных регистров (журналов)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и представление отчетности о результатах внутреннего финансового контроля на основе данных регистров (журналов)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2.26. Главный администратор бюджетных средств представляет в Финансовое управление отчет о результатах внутреннего финансового контроля за первое полугодие до 15 июля текущего года и годовой - до 10 февраля года, следующего </w:t>
      </w:r>
      <w:proofErr w:type="gramStart"/>
      <w:r w:rsidRPr="006177E8">
        <w:rPr>
          <w:rFonts w:ascii="Times New Roman" w:hAnsi="Times New Roman" w:cs="Times New Roman"/>
          <w:sz w:val="28"/>
          <w:szCs w:val="28"/>
        </w:rPr>
        <w:t>за</w:t>
      </w:r>
      <w:proofErr w:type="gramEnd"/>
      <w:r w:rsidRPr="006177E8">
        <w:rPr>
          <w:rFonts w:ascii="Times New Roman" w:hAnsi="Times New Roman" w:cs="Times New Roman"/>
          <w:sz w:val="28"/>
          <w:szCs w:val="28"/>
        </w:rPr>
        <w:t xml:space="preserve"> отчетным.</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Порядок представления отчета и форма отчета о результатах внутреннего финансового контроля устанавливаются Финансовым управлением.</w:t>
      </w:r>
    </w:p>
    <w:p w:rsidR="001371CE" w:rsidRPr="00946134" w:rsidRDefault="001371CE" w:rsidP="00946134">
      <w:pPr>
        <w:autoSpaceDE w:val="0"/>
        <w:autoSpaceDN w:val="0"/>
        <w:adjustRightInd w:val="0"/>
        <w:spacing w:line="283" w:lineRule="auto"/>
        <w:ind w:firstLine="709"/>
        <w:jc w:val="center"/>
        <w:rPr>
          <w:rFonts w:ascii="Times New Roman" w:hAnsi="Times New Roman" w:cs="Times New Roman"/>
          <w:b/>
          <w:sz w:val="28"/>
          <w:szCs w:val="28"/>
        </w:rPr>
      </w:pPr>
      <w:r w:rsidRPr="00946134">
        <w:rPr>
          <w:rFonts w:ascii="Times New Roman" w:hAnsi="Times New Roman" w:cs="Times New Roman"/>
          <w:b/>
          <w:sz w:val="28"/>
          <w:szCs w:val="28"/>
        </w:rPr>
        <w:t>3. Осуществление внутреннего финансового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3.1. Внутренний финансовый аудит осуществляется структурным подразделением или должностными лицами главного администратора </w:t>
      </w:r>
      <w:r w:rsidRPr="006177E8">
        <w:rPr>
          <w:rFonts w:ascii="Times New Roman" w:hAnsi="Times New Roman" w:cs="Times New Roman"/>
          <w:sz w:val="28"/>
          <w:szCs w:val="28"/>
        </w:rPr>
        <w:lastRenderedPageBreak/>
        <w:t>бюджетных средств, наделенными полномочиями по осуществлению внутреннего финансового аудита (далее - субъект внутреннего финансового аудита), на основе функциональной независимости.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Деятельность субъекта внутреннего финансового аудита основывается на принципах законности, объективности, эффективности, независимости и профессиональной компетентности, а также системности, ответственности и стандартизации.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 Целями внутреннего финансового аудита являются: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оценка надежности внутреннего финансового контроля и подготовка рекомендаций по повышению его эффективности;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подтверждение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подготовка предложений по повышению экономности и результативности использования средств бюджета</w:t>
      </w:r>
      <w:r>
        <w:rPr>
          <w:rFonts w:ascii="Times New Roman" w:hAnsi="Times New Roman" w:cs="Times New Roman"/>
          <w:sz w:val="28"/>
          <w:szCs w:val="28"/>
        </w:rPr>
        <w:t xml:space="preserve"> муниципального</w:t>
      </w:r>
      <w:r w:rsidRPr="006177E8">
        <w:rPr>
          <w:rFonts w:ascii="Times New Roman" w:hAnsi="Times New Roman" w:cs="Times New Roman"/>
          <w:sz w:val="28"/>
          <w:szCs w:val="28"/>
        </w:rPr>
        <w:t xml:space="preserve"> района.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3.3. Объектами внутреннего финансового аудита (далее - объекты аудита) являются: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структурные подразделения главного распорядителя (распорядителя) бюджетных средств, подведомственные им распорядители и получатели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главные администраторы (администраторы) доходов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 xml:space="preserve">района и подведомственные им администраторы доходов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главные администраторы (администраторы) источников финансирования дефицита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 xml:space="preserve">района и подведомственные им администраторы </w:t>
      </w:r>
      <w:proofErr w:type="gramStart"/>
      <w:r w:rsidRPr="006177E8">
        <w:rPr>
          <w:rFonts w:ascii="Times New Roman" w:hAnsi="Times New Roman" w:cs="Times New Roman"/>
          <w:sz w:val="28"/>
          <w:szCs w:val="28"/>
        </w:rPr>
        <w:t xml:space="preserve">источников финансирования дефицита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w:t>
      </w:r>
      <w:proofErr w:type="gramEnd"/>
      <w:r w:rsidRPr="006177E8">
        <w:rPr>
          <w:rFonts w:ascii="Times New Roman" w:hAnsi="Times New Roman" w:cs="Times New Roman"/>
          <w:sz w:val="28"/>
          <w:szCs w:val="28"/>
        </w:rPr>
        <w:t>.</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3.4. Порядок осуществления полномочий по внутреннему финансовому аудиту устанавливается главным администратором бюджетных средств с учетом требований настоящего Порядка.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3.5. Субъект внутреннего финансового аудита подчиняется непосредственно и исключительно руководителю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Функциональная независимость субъекта внутреннего финансового аудита состоит в том, что его должностные лица: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не принимают участие в исполнении проверяемых внутренних бюджетных процедур;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lastRenderedPageBreak/>
        <w:t>не принимали участие в исполнении внутренних бюджетных процедур в проверяемом периоде;</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не подчиняются должностным лицам главного администратора бюджетных средств, курирующим, организующим и выполняющим проверяемые внутренние бюджетные процедуры;</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не имеют родства с должностными лицами главного администратора бюджетных средств, курирующими, организующими и (или) выполняющими проверяемые внутренние бюджетные процедуры.</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3.6. Внутренний финансовый аудит осуществляется посредством проведения плановых и внеплановых аудиторских проверок (далее - аудиторская проверка). Плановые проверки осуществляются в соответствии с годовым планом внутреннего финансового аудита, утверждаемым руководителем главного администратора бюджетных средств</w:t>
      </w:r>
      <w:r>
        <w:rPr>
          <w:rFonts w:ascii="Times New Roman" w:hAnsi="Times New Roman" w:cs="Times New Roman"/>
          <w:sz w:val="28"/>
          <w:szCs w:val="28"/>
        </w:rPr>
        <w:t xml:space="preserve"> </w:t>
      </w:r>
      <w:r w:rsidRPr="0099506B">
        <w:rPr>
          <w:rFonts w:ascii="Times New Roman" w:hAnsi="Times New Roman" w:cs="Times New Roman"/>
          <w:sz w:val="28"/>
          <w:szCs w:val="28"/>
        </w:rPr>
        <w:t>по форме согласно приложению № 3 к настоящему Порядку.</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Аудиторские проверки подразделяются </w:t>
      </w:r>
      <w:proofErr w:type="gramStart"/>
      <w:r w:rsidRPr="006177E8">
        <w:rPr>
          <w:rFonts w:ascii="Times New Roman" w:hAnsi="Times New Roman" w:cs="Times New Roman"/>
          <w:sz w:val="28"/>
          <w:szCs w:val="28"/>
        </w:rPr>
        <w:t>на</w:t>
      </w:r>
      <w:proofErr w:type="gramEnd"/>
      <w:r w:rsidRPr="006177E8">
        <w:rPr>
          <w:rFonts w:ascii="Times New Roman" w:hAnsi="Times New Roman" w:cs="Times New Roman"/>
          <w:sz w:val="28"/>
          <w:szCs w:val="28"/>
        </w:rPr>
        <w:t xml:space="preserve"> камеральные, выездные и комбинированные.</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Камеральная аудиторская проверка проводится по месту нахождения главного администратора бюджетных средств на основании бюджетной (бухгалтерской) отчетности и иных документов, представленных по его запросу.</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Выездная аудиторская проверка проводится по месту нахождения объекта аудита, в </w:t>
      </w:r>
      <w:proofErr w:type="gramStart"/>
      <w:r w:rsidRPr="006177E8">
        <w:rPr>
          <w:rFonts w:ascii="Times New Roman" w:hAnsi="Times New Roman" w:cs="Times New Roman"/>
          <w:sz w:val="28"/>
          <w:szCs w:val="28"/>
        </w:rPr>
        <w:t>ходе</w:t>
      </w:r>
      <w:proofErr w:type="gramEnd"/>
      <w:r w:rsidRPr="006177E8">
        <w:rPr>
          <w:rFonts w:ascii="Times New Roman" w:hAnsi="Times New Roman" w:cs="Times New Roman"/>
          <w:sz w:val="28"/>
          <w:szCs w:val="28"/>
        </w:rPr>
        <w:t xml:space="preserve"> которой в том числе определяется фактическое соответствие совершенных операций (действий по формированию документов, необходимых для выполнения внутренней бюджетной процедуры) данным бюджетной (бухгалтерской) отчетности и первичным документам.</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Комбинированная проверка проводится как по месту нахождения субъекта внутреннего финансового аудита, так и по месту нахождения объектов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3.7. План внутреннего финансового аудита (далее - план финансового аудита) представляет собой перечень аудиторских проверок с указанием темы аудиторской проверки, объекта аудита, срока проведения аудиторской проверки и ответственного исполнителя субъекта внутреннего финансового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3.8. Темы аудиторских проверок формулируются исходя из следующих направлений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аудит надежности системы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lastRenderedPageBreak/>
        <w:t>аудит достоверности бюджетной отчетности главного администратора бюджетных средств и (или) подведомственных ему получателей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аудит экономности и результативности использования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3.9. Составление, утверждение и ведение плана финансового аудита осуществляются в порядке, установленном главным администратором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3.10. При планирован</w:t>
      </w:r>
      <w:proofErr w:type="gramStart"/>
      <w:r w:rsidRPr="006177E8">
        <w:rPr>
          <w:rFonts w:ascii="Times New Roman" w:hAnsi="Times New Roman" w:cs="Times New Roman"/>
          <w:sz w:val="28"/>
          <w:szCs w:val="28"/>
        </w:rPr>
        <w:t>ии ау</w:t>
      </w:r>
      <w:proofErr w:type="gramEnd"/>
      <w:r w:rsidRPr="006177E8">
        <w:rPr>
          <w:rFonts w:ascii="Times New Roman" w:hAnsi="Times New Roman" w:cs="Times New Roman"/>
          <w:sz w:val="28"/>
          <w:szCs w:val="28"/>
        </w:rPr>
        <w:t>диторских проверок (составлении плана и программы аудиторской проверки) учитываются: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значимость операций (действий по формированию документов, необходимых для выполнения внутренней бюджетной процедуры), групп однотипных операций, осуществляемых объектами аудита, которые могут оказать значительное влияние на качество выполнения внутренней бюджетной процедуры и годовую и (или) квартальную бюджетную отчетность в случае ненадлежащего осуществления этих операций;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факторы, влияющие на объем выборки проверяемых операций (действий по формированию документов, необходимых для выполнения внутренней бюджетной процедуры) для оценки надежности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наличие значимых бюджетных рисков после проведения процедур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степень обеспеченности субъекта внутреннего финансового аудита ресурсами (трудовыми, материальными и финансовыми);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возможность проведения аудиторских проверок в установленные сроки;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наличие резерва времени для выполнения внеплановых аудиторских проверок.</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3.11. 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осуществления объектом аудита внутреннего финансового контроля за период, подлежащий аудиторской проверке;</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проведения в текущем и (или) отчетном финансовом году в отношении финансово-хозяйственной деятельности объектов аудита контрольных мероприятий органами муниципального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3.12. Формирование плана финансового аудита осуществляется с использованием программного комплекса "</w:t>
      </w:r>
      <w:proofErr w:type="spellStart"/>
      <w:r w:rsidRPr="006177E8">
        <w:rPr>
          <w:rFonts w:ascii="Times New Roman" w:hAnsi="Times New Roman" w:cs="Times New Roman"/>
          <w:sz w:val="28"/>
          <w:szCs w:val="28"/>
        </w:rPr>
        <w:t>Финконтроль-СМАРТ</w:t>
      </w:r>
      <w:proofErr w:type="spellEnd"/>
      <w:r w:rsidRPr="006177E8">
        <w:rPr>
          <w:rFonts w:ascii="Times New Roman" w:hAnsi="Times New Roman" w:cs="Times New Roman"/>
          <w:sz w:val="28"/>
          <w:szCs w:val="28"/>
        </w:rPr>
        <w:t>".</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lastRenderedPageBreak/>
        <w:t>План финансового аудита утверждается руководителем главного администратора бюджетных средств до начала очередного финансового года.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3.13. Субъект внутреннего финансового аудита при проведен</w:t>
      </w:r>
      <w:proofErr w:type="gramStart"/>
      <w:r w:rsidRPr="006177E8">
        <w:rPr>
          <w:rFonts w:ascii="Times New Roman" w:hAnsi="Times New Roman" w:cs="Times New Roman"/>
          <w:sz w:val="28"/>
          <w:szCs w:val="28"/>
        </w:rPr>
        <w:t>ии ау</w:t>
      </w:r>
      <w:proofErr w:type="gramEnd"/>
      <w:r w:rsidRPr="006177E8">
        <w:rPr>
          <w:rFonts w:ascii="Times New Roman" w:hAnsi="Times New Roman" w:cs="Times New Roman"/>
          <w:sz w:val="28"/>
          <w:szCs w:val="28"/>
        </w:rPr>
        <w:t>диторских проверок имеет право:</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запрашивать и получать на основании мотивированного запроса от объекта аудита документы, материалы и информацию, необходимые для проведения аудиторских проверок, в том числе информацию об организации и результатах осуществления объектом аудита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посещать помещения и территории, занимаемые объектом аудита, в отношении которого осуществляется аудиторская проверка;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привлекать по согласованию с руководителем главного администратора бюджетных средств независимых экспертов.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3.14. Субъект внутреннего финансового аудита при проведен</w:t>
      </w:r>
      <w:proofErr w:type="gramStart"/>
      <w:r w:rsidRPr="006177E8">
        <w:rPr>
          <w:rFonts w:ascii="Times New Roman" w:hAnsi="Times New Roman" w:cs="Times New Roman"/>
          <w:sz w:val="28"/>
          <w:szCs w:val="28"/>
        </w:rPr>
        <w:t>ии ау</w:t>
      </w:r>
      <w:proofErr w:type="gramEnd"/>
      <w:r w:rsidRPr="006177E8">
        <w:rPr>
          <w:rFonts w:ascii="Times New Roman" w:hAnsi="Times New Roman" w:cs="Times New Roman"/>
          <w:sz w:val="28"/>
          <w:szCs w:val="28"/>
        </w:rPr>
        <w:t>диторских проверок обязан:</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соблюдать требования нормативных правовых актов в установленной сфере деятельности и принципы, на которых основывается деятельность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проводить аудиторские проверки в соответствии с программами аудиторских проверок;</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знакомить руководителя объекта аудита с программой аудиторской проверки и результатами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3.15. Ответственность за организацию внутреннего финансового аудита несет руководитель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Руководитель главного администратора бюджетных сре</w:t>
      </w:r>
      <w:proofErr w:type="gramStart"/>
      <w:r w:rsidRPr="006177E8">
        <w:rPr>
          <w:rFonts w:ascii="Times New Roman" w:hAnsi="Times New Roman" w:cs="Times New Roman"/>
          <w:sz w:val="28"/>
          <w:szCs w:val="28"/>
        </w:rPr>
        <w:t>дств пр</w:t>
      </w:r>
      <w:proofErr w:type="gramEnd"/>
      <w:r w:rsidRPr="006177E8">
        <w:rPr>
          <w:rFonts w:ascii="Times New Roman" w:hAnsi="Times New Roman" w:cs="Times New Roman"/>
          <w:sz w:val="28"/>
          <w:szCs w:val="28"/>
        </w:rPr>
        <w:t>и организации внутреннего финансового аудита обязан исключать участие субъекта внутреннего финансового аудита в организации и выполнении внутренних бюджетных процедур.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3.16. Аудиторская проверка назначается решением руководителя главного администратора бюджетных средств и проводится на основании утвержденной им программы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3.17. Программа аудиторской проверки должна содержать наименование объекта аудита, тему аудиторской проверки и перечень вопросов, подлежащих изучению при проведен</w:t>
      </w:r>
      <w:proofErr w:type="gramStart"/>
      <w:r w:rsidRPr="006177E8">
        <w:rPr>
          <w:rFonts w:ascii="Times New Roman" w:hAnsi="Times New Roman" w:cs="Times New Roman"/>
          <w:sz w:val="28"/>
          <w:szCs w:val="28"/>
        </w:rPr>
        <w:t>ии ау</w:t>
      </w:r>
      <w:proofErr w:type="gramEnd"/>
      <w:r w:rsidRPr="006177E8">
        <w:rPr>
          <w:rFonts w:ascii="Times New Roman" w:hAnsi="Times New Roman" w:cs="Times New Roman"/>
          <w:sz w:val="28"/>
          <w:szCs w:val="28"/>
        </w:rPr>
        <w:t>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3.18. В ходе аудиторской проверки в отношении объектов аудита исследуются: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осуществление объектом аудита внутреннего финансового контроля в отношении операций, связанных с темой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lastRenderedPageBreak/>
        <w:t>законность выполнения объектом аудита внутренних бюджетных процедур и эффективность использования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соответствие применяемой (обеспечиваемой) объектом аудита учетной политики законодательству Российской Федерации о бухгалтерском учете, федеральным и отраслевым стандартам в области регулирования бухгалтерского учета;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ведение объектом аудита бюджетного учета, в том числе по вопросам, решение по которым принимается исходя из профессионального мнения лица, ответственного за ведение бюджетного учета;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применение объектом аудита программных средств автоматизации при осуществлении внутренних бюджетных процедур;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принятие объектом аудита мер по повышению экономности и результативности использования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объектом аудита бюджетной отчетности.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3.19. Аудиторская проверка проводится путем выполнения: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инспектирования, представляющего собой изучение записей и документов, связанных с выполнением внутренней бюджетной процедуры, и (или) материальных активов;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запроса, представляющего собой письменное обращение к осведомленным лицам объекта аудита в целях получения сведений, необходимых для проведения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опроса, представляющего собой устное обращение к осведомленным должностным лицам объекта аудита в целях получения сведений, необходимых для проведения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подтверждения, представляющего собой ответ на запрос информации, содержащейся в регистрах бюджетного учета;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пересчета, представляющего собой проверку точности арифметических расчетов, произведенных объектом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аналитических процедур, представляющих собой анализ соотношений и закономерностей, основанных на сведениях о выполнении объектом аудита внутренних бюджетных процедур,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3.20. При проведен</w:t>
      </w:r>
      <w:proofErr w:type="gramStart"/>
      <w:r w:rsidRPr="006177E8">
        <w:rPr>
          <w:rFonts w:ascii="Times New Roman" w:hAnsi="Times New Roman" w:cs="Times New Roman"/>
          <w:sz w:val="28"/>
          <w:szCs w:val="28"/>
        </w:rPr>
        <w:t>ии ау</w:t>
      </w:r>
      <w:proofErr w:type="gramEnd"/>
      <w:r w:rsidRPr="006177E8">
        <w:rPr>
          <w:rFonts w:ascii="Times New Roman" w:hAnsi="Times New Roman" w:cs="Times New Roman"/>
          <w:sz w:val="28"/>
          <w:szCs w:val="28"/>
        </w:rPr>
        <w:t>диторской проверки должны быть получены достаточные, надлежащие и надежные доказательства.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К доказательствам относятся информация и данные:</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lastRenderedPageBreak/>
        <w:t>основанные на документах и иных материалах, подготавливаемых или получаемых в связи с проведением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подтверждающие</w:t>
      </w:r>
      <w:proofErr w:type="gramEnd"/>
      <w:r w:rsidRPr="006177E8">
        <w:rPr>
          <w:rFonts w:ascii="Times New Roman" w:hAnsi="Times New Roman" w:cs="Times New Roman"/>
          <w:sz w:val="28"/>
          <w:szCs w:val="28"/>
        </w:rPr>
        <w:t xml:space="preserve"> наличие выявленных недостатков и (или) нарушений при выполнении объектами аудита внутренних бюджетных процедур;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являющиеся основанием для выводов и предложений по результатам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3.21. Проведение аудиторской проверки подлежит документированию. Материалы аудиторской проверки должны содержать:</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документы, отражающие подготовку аудиторской проверки, включая программу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акт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письменные заявления и объяснения, полученные от должностных лиц и иных работников объекта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обращения, запросы, направленные третьим лицам при проведен</w:t>
      </w:r>
      <w:proofErr w:type="gramStart"/>
      <w:r w:rsidRPr="006177E8">
        <w:rPr>
          <w:rFonts w:ascii="Times New Roman" w:hAnsi="Times New Roman" w:cs="Times New Roman"/>
          <w:sz w:val="28"/>
          <w:szCs w:val="28"/>
        </w:rPr>
        <w:t>ии ау</w:t>
      </w:r>
      <w:proofErr w:type="gramEnd"/>
      <w:r w:rsidRPr="006177E8">
        <w:rPr>
          <w:rFonts w:ascii="Times New Roman" w:hAnsi="Times New Roman" w:cs="Times New Roman"/>
          <w:sz w:val="28"/>
          <w:szCs w:val="28"/>
        </w:rPr>
        <w:t>диторской проверки, и полученные от них сведения;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копии финансово-хозяйственных документов объекта аудита, подтверждающих выявленные недостатки и (или) нарушения;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иные документы, имеющие отношение к аудиторской проверке.</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3.22. Предельные сроки проведения аудиторских проверок, основания для их приостановления и продления устанавливаются главным администратором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3.23. Результаты аудиторской проверки оформляются актом аудиторской проверки.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Акт аудиторской проверки подписывается должностными лицами главного администратора бюджетных средств, наделенными полномочиями по внутреннему финансовому аудиту, и вручается руководителю объекта аудита (иному лицу, уполномоченному на получение акта).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Акт аудиторской проверки должен содержать:</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информацию о выявленных недостатках и (или) нарушениях, об условиях и причинах таких недостатков и нарушений, а также о бюджетных рисках;</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выводы о степени надежности внутреннего финансового контроля, осуществляемого объектом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выводы о достоверности (недостоверности) бюджетной отчетности объекта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выводы о соответствии (несоответствии) порядка ведения объектом аудита бюджетного учета методологии и стандартам бюджетного учета, установленным Министерством финансов Российской Федерации;</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lastRenderedPageBreak/>
        <w:t>предложения по повышению экономности и результативности использования объектом аудита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предложения по устранению выявленных недостатков и (или) нарушений, по принятию мер, направленных на исключение (минимизацию) бюджетных рисков, по актуализации карт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3.24. Форма акта аудиторской проверки, правила направления и сроки рассмотрения акта объектом аудита устанавливаются главным администратором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3.25. На основании акта аудиторской проверки субъект внутреннего финансового аудита готовит отчет о результатах аудиторской проверки, содержащий информацию об итогах аудиторской проверки, в том числе:</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сведения о выявленных в ходе аудиторской проверки недостатках и нарушениях, условиях и причинах таких нарушений, а также значимых бюджетных рисках;</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сведения о наличии или отсутствии возражений со стороны объектов аудита;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карту внутреннего финансового контроля, а также предложения по повышению экономности и результативности использования средств бюджета </w:t>
      </w:r>
      <w:r>
        <w:rPr>
          <w:rFonts w:ascii="Times New Roman" w:hAnsi="Times New Roman" w:cs="Times New Roman"/>
          <w:sz w:val="28"/>
          <w:szCs w:val="28"/>
        </w:rPr>
        <w:t xml:space="preserve">муниципального </w:t>
      </w:r>
      <w:r w:rsidRPr="006177E8">
        <w:rPr>
          <w:rFonts w:ascii="Times New Roman" w:hAnsi="Times New Roman" w:cs="Times New Roman"/>
          <w:sz w:val="28"/>
          <w:szCs w:val="28"/>
        </w:rPr>
        <w:t>района;</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оценку надежности внутреннего финансового контроля.</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3.26. Отчет о результатах аудиторской проверки с приложением акта аудиторской проверки направляется руководителю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3.27. По результатам рассмотрения указанного отчета руководитель главного администратора бюджетных сре</w:t>
      </w:r>
      <w:proofErr w:type="gramStart"/>
      <w:r w:rsidRPr="006177E8">
        <w:rPr>
          <w:rFonts w:ascii="Times New Roman" w:hAnsi="Times New Roman" w:cs="Times New Roman"/>
          <w:sz w:val="28"/>
          <w:szCs w:val="28"/>
        </w:rPr>
        <w:t>дств впр</w:t>
      </w:r>
      <w:proofErr w:type="gramEnd"/>
      <w:r w:rsidRPr="006177E8">
        <w:rPr>
          <w:rFonts w:ascii="Times New Roman" w:hAnsi="Times New Roman" w:cs="Times New Roman"/>
          <w:sz w:val="28"/>
          <w:szCs w:val="28"/>
        </w:rPr>
        <w:t>аве принять одно или несколько решений: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 необходимости реализац</w:t>
      </w:r>
      <w:proofErr w:type="gramStart"/>
      <w:r w:rsidRPr="006177E8">
        <w:rPr>
          <w:rFonts w:ascii="Times New Roman" w:hAnsi="Times New Roman" w:cs="Times New Roman"/>
          <w:sz w:val="28"/>
          <w:szCs w:val="28"/>
        </w:rPr>
        <w:t>ии ау</w:t>
      </w:r>
      <w:proofErr w:type="gramEnd"/>
      <w:r w:rsidRPr="006177E8">
        <w:rPr>
          <w:rFonts w:ascii="Times New Roman" w:hAnsi="Times New Roman" w:cs="Times New Roman"/>
          <w:sz w:val="28"/>
          <w:szCs w:val="28"/>
        </w:rPr>
        <w:t>диторских выводов, предложений и рекомендаций;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 недостаточной обоснованности аудиторских выводов, предложений и рекомендаций;</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о проведении служебных проверок, применении материальной или дисциплинарной ответственности к виновным должностным лицам;</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о направлении материалов в орган, уполномоченный на осуществление внутреннего муниципального финансового контроля, и (или) в правоохранительные органы в случае наличия признаков нарушений </w:t>
      </w:r>
      <w:r w:rsidRPr="006177E8">
        <w:rPr>
          <w:rFonts w:ascii="Times New Roman" w:hAnsi="Times New Roman" w:cs="Times New Roman"/>
          <w:sz w:val="28"/>
          <w:szCs w:val="28"/>
        </w:rPr>
        <w:lastRenderedPageBreak/>
        <w:t>бюджетного законодательства Российской Федерации (иных регулирующих бюджетные правоотношения нормативных правовых актов), в отношении которых отсутствует возможность их устранения, для принятия соответствующих мер.</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proofErr w:type="gramStart"/>
      <w:r w:rsidRPr="006177E8">
        <w:rPr>
          <w:rFonts w:ascii="Times New Roman" w:hAnsi="Times New Roman" w:cs="Times New Roman"/>
          <w:sz w:val="28"/>
          <w:szCs w:val="28"/>
        </w:rPr>
        <w:t>При выявлении в результате аудиторской проверки факта совершения должностными лицами и (или) объектом аудита действия (бездействия), содержащего признаки административного правонарушения, главный администратор бюджетных средств направляет в срок до 10 рабочих дней со дня окончания аудиторской проверки информацию о совершении указанного действия (бездействии) и подтверждающие такой факт документы в орган, уполномоченный на осуществление внутреннего муниципального финансового контроля.</w:t>
      </w:r>
      <w:proofErr w:type="gramEnd"/>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При выявлении в результате аудиторской проверки факта совершения должностными лицами объекта аудита действия (бездействия), содержащего признаки состава преступления, главный администратор бюджетных сре</w:t>
      </w:r>
      <w:proofErr w:type="gramStart"/>
      <w:r w:rsidRPr="006177E8">
        <w:rPr>
          <w:rFonts w:ascii="Times New Roman" w:hAnsi="Times New Roman" w:cs="Times New Roman"/>
          <w:sz w:val="28"/>
          <w:szCs w:val="28"/>
        </w:rPr>
        <w:t>дств в ср</w:t>
      </w:r>
      <w:proofErr w:type="gramEnd"/>
      <w:r w:rsidRPr="006177E8">
        <w:rPr>
          <w:rFonts w:ascii="Times New Roman" w:hAnsi="Times New Roman" w:cs="Times New Roman"/>
          <w:sz w:val="28"/>
          <w:szCs w:val="28"/>
        </w:rPr>
        <w:t>ок до 10 рабочих дней со дня окончания аудиторской проверки направляет информацию о совершении указанного действия (бездействии) и подтверждающие такой факт документы в правоохранительные органы.</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3.28. Субъекты внутреннего финансового аудита обеспечивают составление годовой отчетности о результатах осуществления внутреннего финансового аудита (далее - годовая отчетность).</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3.29. Годовая отчетность содержит информацию, подтверждающую выводы о надежности (эффективности) внутреннего финансового контроля, достоверности сводной бюджетной отчетности главного администратора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Проведение внутреннего финансового контроля считается надежным (эффективным), если используемые методы контроля и контрольные действия объекта аудита приводят к отсутствию или существенному снижению числа нарушений нормативных правовых актов, регулирующих бюджетные правоотношения, актов главного администратора бюджетных средств, а также повышению эффективности использования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3.30. 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 xml:space="preserve">3.31. Главный администратор бюджетных средств представляет в Финансовое управление отчет о результатах внутреннего финансового </w:t>
      </w:r>
      <w:r w:rsidRPr="006177E8">
        <w:rPr>
          <w:rFonts w:ascii="Times New Roman" w:hAnsi="Times New Roman" w:cs="Times New Roman"/>
          <w:sz w:val="28"/>
          <w:szCs w:val="28"/>
        </w:rPr>
        <w:lastRenderedPageBreak/>
        <w:t xml:space="preserve">аудита за первое полугодие до 15 июля текущего года и годовой - до 10 февраля года, следующего </w:t>
      </w:r>
      <w:proofErr w:type="gramStart"/>
      <w:r w:rsidRPr="006177E8">
        <w:rPr>
          <w:rFonts w:ascii="Times New Roman" w:hAnsi="Times New Roman" w:cs="Times New Roman"/>
          <w:sz w:val="28"/>
          <w:szCs w:val="28"/>
        </w:rPr>
        <w:t>за</w:t>
      </w:r>
      <w:proofErr w:type="gramEnd"/>
      <w:r w:rsidRPr="006177E8">
        <w:rPr>
          <w:rFonts w:ascii="Times New Roman" w:hAnsi="Times New Roman" w:cs="Times New Roman"/>
          <w:sz w:val="28"/>
          <w:szCs w:val="28"/>
        </w:rPr>
        <w:t xml:space="preserve"> отчетным.</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Составление отчета о результатах внутреннего финансового аудита осуществляется с использованием программного комплекса "</w:t>
      </w:r>
      <w:proofErr w:type="spellStart"/>
      <w:r w:rsidRPr="006177E8">
        <w:rPr>
          <w:rFonts w:ascii="Times New Roman" w:hAnsi="Times New Roman" w:cs="Times New Roman"/>
          <w:sz w:val="28"/>
          <w:szCs w:val="28"/>
        </w:rPr>
        <w:t>Финконтроль-СМАРТ</w:t>
      </w:r>
      <w:proofErr w:type="spellEnd"/>
      <w:r w:rsidRPr="006177E8">
        <w:rPr>
          <w:rFonts w:ascii="Times New Roman" w:hAnsi="Times New Roman" w:cs="Times New Roman"/>
          <w:sz w:val="28"/>
          <w:szCs w:val="28"/>
        </w:rPr>
        <w:t>".</w:t>
      </w:r>
    </w:p>
    <w:p w:rsidR="001371CE" w:rsidRDefault="001371CE" w:rsidP="00946134">
      <w:pPr>
        <w:autoSpaceDE w:val="0"/>
        <w:autoSpaceDN w:val="0"/>
        <w:adjustRightInd w:val="0"/>
        <w:spacing w:line="283" w:lineRule="auto"/>
        <w:ind w:firstLine="709"/>
        <w:jc w:val="both"/>
        <w:rPr>
          <w:rFonts w:ascii="Times New Roman" w:hAnsi="Times New Roman" w:cs="Times New Roman"/>
          <w:sz w:val="28"/>
          <w:szCs w:val="28"/>
        </w:rPr>
      </w:pPr>
      <w:r w:rsidRPr="006177E8">
        <w:rPr>
          <w:rFonts w:ascii="Times New Roman" w:hAnsi="Times New Roman" w:cs="Times New Roman"/>
          <w:sz w:val="28"/>
          <w:szCs w:val="28"/>
        </w:rPr>
        <w:t>Порядок представления и форма отчета о результатах внутреннего финансового аудита устанавливаются Финансовым управлением.</w:t>
      </w:r>
    </w:p>
    <w:sectPr w:rsidR="001371CE" w:rsidSect="007F10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A607F5"/>
    <w:rsid w:val="000003BE"/>
    <w:rsid w:val="00004092"/>
    <w:rsid w:val="000053E8"/>
    <w:rsid w:val="00006553"/>
    <w:rsid w:val="000078D5"/>
    <w:rsid w:val="00010A7C"/>
    <w:rsid w:val="00012CC6"/>
    <w:rsid w:val="0001511A"/>
    <w:rsid w:val="00015BE3"/>
    <w:rsid w:val="000205C0"/>
    <w:rsid w:val="00021519"/>
    <w:rsid w:val="00021FD0"/>
    <w:rsid w:val="000223DF"/>
    <w:rsid w:val="000229E2"/>
    <w:rsid w:val="00022B6E"/>
    <w:rsid w:val="00022C1D"/>
    <w:rsid w:val="00024FCD"/>
    <w:rsid w:val="000252E6"/>
    <w:rsid w:val="000260D2"/>
    <w:rsid w:val="000303C1"/>
    <w:rsid w:val="00033D28"/>
    <w:rsid w:val="00034947"/>
    <w:rsid w:val="00034E33"/>
    <w:rsid w:val="000352CA"/>
    <w:rsid w:val="00036660"/>
    <w:rsid w:val="00036997"/>
    <w:rsid w:val="0003750A"/>
    <w:rsid w:val="00040E11"/>
    <w:rsid w:val="00040EA6"/>
    <w:rsid w:val="00040F8F"/>
    <w:rsid w:val="000443A8"/>
    <w:rsid w:val="00044766"/>
    <w:rsid w:val="0004496C"/>
    <w:rsid w:val="000479B3"/>
    <w:rsid w:val="00047FF7"/>
    <w:rsid w:val="00052EB4"/>
    <w:rsid w:val="00054857"/>
    <w:rsid w:val="00056578"/>
    <w:rsid w:val="00060BD8"/>
    <w:rsid w:val="00061204"/>
    <w:rsid w:val="000638B8"/>
    <w:rsid w:val="000655E8"/>
    <w:rsid w:val="00065DAD"/>
    <w:rsid w:val="000664ED"/>
    <w:rsid w:val="000676F4"/>
    <w:rsid w:val="00067910"/>
    <w:rsid w:val="00070F8A"/>
    <w:rsid w:val="0007135C"/>
    <w:rsid w:val="00071FB6"/>
    <w:rsid w:val="00072EAC"/>
    <w:rsid w:val="000734FA"/>
    <w:rsid w:val="00074669"/>
    <w:rsid w:val="00074E05"/>
    <w:rsid w:val="0007561A"/>
    <w:rsid w:val="0007626D"/>
    <w:rsid w:val="00076FBF"/>
    <w:rsid w:val="0008032D"/>
    <w:rsid w:val="000809E1"/>
    <w:rsid w:val="0008113E"/>
    <w:rsid w:val="000819A7"/>
    <w:rsid w:val="000821A9"/>
    <w:rsid w:val="00082281"/>
    <w:rsid w:val="000822E0"/>
    <w:rsid w:val="00082EB8"/>
    <w:rsid w:val="00085085"/>
    <w:rsid w:val="00085B4C"/>
    <w:rsid w:val="00086247"/>
    <w:rsid w:val="00086752"/>
    <w:rsid w:val="0008782A"/>
    <w:rsid w:val="000878D4"/>
    <w:rsid w:val="00087B0B"/>
    <w:rsid w:val="00090F17"/>
    <w:rsid w:val="0009265B"/>
    <w:rsid w:val="00092C70"/>
    <w:rsid w:val="00093508"/>
    <w:rsid w:val="000943D7"/>
    <w:rsid w:val="000A19DC"/>
    <w:rsid w:val="000A1D07"/>
    <w:rsid w:val="000A1E92"/>
    <w:rsid w:val="000A31A2"/>
    <w:rsid w:val="000A6170"/>
    <w:rsid w:val="000A768C"/>
    <w:rsid w:val="000B4E8E"/>
    <w:rsid w:val="000B51CC"/>
    <w:rsid w:val="000B5562"/>
    <w:rsid w:val="000B687E"/>
    <w:rsid w:val="000C0507"/>
    <w:rsid w:val="000C15C0"/>
    <w:rsid w:val="000C2B03"/>
    <w:rsid w:val="000C3CFD"/>
    <w:rsid w:val="000C3F40"/>
    <w:rsid w:val="000C40F8"/>
    <w:rsid w:val="000C426E"/>
    <w:rsid w:val="000C4B6B"/>
    <w:rsid w:val="000C5B4A"/>
    <w:rsid w:val="000D0178"/>
    <w:rsid w:val="000D060B"/>
    <w:rsid w:val="000D089F"/>
    <w:rsid w:val="000D0DEB"/>
    <w:rsid w:val="000D1133"/>
    <w:rsid w:val="000D12FA"/>
    <w:rsid w:val="000D1939"/>
    <w:rsid w:val="000D1CC7"/>
    <w:rsid w:val="000D1F4E"/>
    <w:rsid w:val="000D208D"/>
    <w:rsid w:val="000D2F6B"/>
    <w:rsid w:val="000D3561"/>
    <w:rsid w:val="000D3B0E"/>
    <w:rsid w:val="000D754B"/>
    <w:rsid w:val="000E0FAD"/>
    <w:rsid w:val="000E18A8"/>
    <w:rsid w:val="000E1A17"/>
    <w:rsid w:val="000E24E7"/>
    <w:rsid w:val="000E3255"/>
    <w:rsid w:val="000E368D"/>
    <w:rsid w:val="000E5F67"/>
    <w:rsid w:val="000E6180"/>
    <w:rsid w:val="000E6880"/>
    <w:rsid w:val="000E7B90"/>
    <w:rsid w:val="000F01A2"/>
    <w:rsid w:val="000F0412"/>
    <w:rsid w:val="000F18C5"/>
    <w:rsid w:val="000F2560"/>
    <w:rsid w:val="000F2629"/>
    <w:rsid w:val="000F3C1D"/>
    <w:rsid w:val="000F3F33"/>
    <w:rsid w:val="000F5E8C"/>
    <w:rsid w:val="0010161C"/>
    <w:rsid w:val="001019AC"/>
    <w:rsid w:val="00101CE7"/>
    <w:rsid w:val="00104AF3"/>
    <w:rsid w:val="00105553"/>
    <w:rsid w:val="00105D74"/>
    <w:rsid w:val="00105F6E"/>
    <w:rsid w:val="0010660D"/>
    <w:rsid w:val="0010704A"/>
    <w:rsid w:val="00110BCE"/>
    <w:rsid w:val="0011166B"/>
    <w:rsid w:val="00111BC6"/>
    <w:rsid w:val="00111BC8"/>
    <w:rsid w:val="001133D9"/>
    <w:rsid w:val="001157FB"/>
    <w:rsid w:val="001172A0"/>
    <w:rsid w:val="00117D8E"/>
    <w:rsid w:val="00120868"/>
    <w:rsid w:val="0012092E"/>
    <w:rsid w:val="00120CDA"/>
    <w:rsid w:val="0012123D"/>
    <w:rsid w:val="00121BAB"/>
    <w:rsid w:val="0012326C"/>
    <w:rsid w:val="00124B6E"/>
    <w:rsid w:val="00124D84"/>
    <w:rsid w:val="00125E0D"/>
    <w:rsid w:val="00130843"/>
    <w:rsid w:val="00130C17"/>
    <w:rsid w:val="00130D93"/>
    <w:rsid w:val="0013244B"/>
    <w:rsid w:val="00133CDB"/>
    <w:rsid w:val="00134A42"/>
    <w:rsid w:val="001368C6"/>
    <w:rsid w:val="00136E07"/>
    <w:rsid w:val="001371CE"/>
    <w:rsid w:val="0014098D"/>
    <w:rsid w:val="001422DD"/>
    <w:rsid w:val="00143C70"/>
    <w:rsid w:val="00143F63"/>
    <w:rsid w:val="00146439"/>
    <w:rsid w:val="00146442"/>
    <w:rsid w:val="00147F44"/>
    <w:rsid w:val="00151936"/>
    <w:rsid w:val="00152144"/>
    <w:rsid w:val="00152DCC"/>
    <w:rsid w:val="00152F5F"/>
    <w:rsid w:val="00153424"/>
    <w:rsid w:val="0015438D"/>
    <w:rsid w:val="00154DF8"/>
    <w:rsid w:val="001562EF"/>
    <w:rsid w:val="001566F6"/>
    <w:rsid w:val="0015693D"/>
    <w:rsid w:val="001607F1"/>
    <w:rsid w:val="00161E10"/>
    <w:rsid w:val="00162896"/>
    <w:rsid w:val="00166BA5"/>
    <w:rsid w:val="00166C63"/>
    <w:rsid w:val="00167008"/>
    <w:rsid w:val="00167B1A"/>
    <w:rsid w:val="00167EA2"/>
    <w:rsid w:val="00171944"/>
    <w:rsid w:val="00171BC2"/>
    <w:rsid w:val="001727D0"/>
    <w:rsid w:val="00174275"/>
    <w:rsid w:val="001774BA"/>
    <w:rsid w:val="001777EE"/>
    <w:rsid w:val="001813EA"/>
    <w:rsid w:val="00184362"/>
    <w:rsid w:val="00185772"/>
    <w:rsid w:val="00186A97"/>
    <w:rsid w:val="00186FDD"/>
    <w:rsid w:val="00192217"/>
    <w:rsid w:val="001930C6"/>
    <w:rsid w:val="0019322A"/>
    <w:rsid w:val="001939B0"/>
    <w:rsid w:val="00194F4C"/>
    <w:rsid w:val="001958F0"/>
    <w:rsid w:val="00195CE5"/>
    <w:rsid w:val="00196D80"/>
    <w:rsid w:val="00197DA6"/>
    <w:rsid w:val="001A05CA"/>
    <w:rsid w:val="001A1E19"/>
    <w:rsid w:val="001A38DC"/>
    <w:rsid w:val="001A4C14"/>
    <w:rsid w:val="001A66A6"/>
    <w:rsid w:val="001A7E19"/>
    <w:rsid w:val="001B0091"/>
    <w:rsid w:val="001B0161"/>
    <w:rsid w:val="001B0815"/>
    <w:rsid w:val="001B29AE"/>
    <w:rsid w:val="001B758E"/>
    <w:rsid w:val="001B7851"/>
    <w:rsid w:val="001B7912"/>
    <w:rsid w:val="001C06F1"/>
    <w:rsid w:val="001C0DEA"/>
    <w:rsid w:val="001C2967"/>
    <w:rsid w:val="001C3377"/>
    <w:rsid w:val="001C4E1A"/>
    <w:rsid w:val="001C5499"/>
    <w:rsid w:val="001C5B0D"/>
    <w:rsid w:val="001C6BE4"/>
    <w:rsid w:val="001C6C89"/>
    <w:rsid w:val="001C713E"/>
    <w:rsid w:val="001C7D7B"/>
    <w:rsid w:val="001D188F"/>
    <w:rsid w:val="001D3008"/>
    <w:rsid w:val="001D3917"/>
    <w:rsid w:val="001D75F6"/>
    <w:rsid w:val="001E4530"/>
    <w:rsid w:val="001E5012"/>
    <w:rsid w:val="001E62BF"/>
    <w:rsid w:val="001E69F9"/>
    <w:rsid w:val="001F1ACA"/>
    <w:rsid w:val="001F29C9"/>
    <w:rsid w:val="001F41EE"/>
    <w:rsid w:val="001F4559"/>
    <w:rsid w:val="001F54EC"/>
    <w:rsid w:val="001F59DF"/>
    <w:rsid w:val="001F648D"/>
    <w:rsid w:val="001F6B12"/>
    <w:rsid w:val="001F7D36"/>
    <w:rsid w:val="0020262B"/>
    <w:rsid w:val="00202AE8"/>
    <w:rsid w:val="0020385D"/>
    <w:rsid w:val="00203FD4"/>
    <w:rsid w:val="00204A94"/>
    <w:rsid w:val="00204B3D"/>
    <w:rsid w:val="002104A1"/>
    <w:rsid w:val="00211691"/>
    <w:rsid w:val="0021181B"/>
    <w:rsid w:val="00211858"/>
    <w:rsid w:val="002125D5"/>
    <w:rsid w:val="002133DB"/>
    <w:rsid w:val="00213E8F"/>
    <w:rsid w:val="0021501A"/>
    <w:rsid w:val="00215BA1"/>
    <w:rsid w:val="00216742"/>
    <w:rsid w:val="00217725"/>
    <w:rsid w:val="00217B3E"/>
    <w:rsid w:val="002202E6"/>
    <w:rsid w:val="00220635"/>
    <w:rsid w:val="00220DA5"/>
    <w:rsid w:val="00221550"/>
    <w:rsid w:val="00221601"/>
    <w:rsid w:val="00221815"/>
    <w:rsid w:val="00223CC3"/>
    <w:rsid w:val="0022578D"/>
    <w:rsid w:val="00226827"/>
    <w:rsid w:val="002273A2"/>
    <w:rsid w:val="00230C97"/>
    <w:rsid w:val="002315F0"/>
    <w:rsid w:val="0023230D"/>
    <w:rsid w:val="00232F61"/>
    <w:rsid w:val="00233F14"/>
    <w:rsid w:val="00234508"/>
    <w:rsid w:val="00234803"/>
    <w:rsid w:val="00236862"/>
    <w:rsid w:val="00237A5E"/>
    <w:rsid w:val="00237F66"/>
    <w:rsid w:val="00240A53"/>
    <w:rsid w:val="00241E79"/>
    <w:rsid w:val="0024361C"/>
    <w:rsid w:val="00244936"/>
    <w:rsid w:val="002464A9"/>
    <w:rsid w:val="00250B0D"/>
    <w:rsid w:val="00251524"/>
    <w:rsid w:val="00251D2A"/>
    <w:rsid w:val="002523DA"/>
    <w:rsid w:val="00252602"/>
    <w:rsid w:val="00253696"/>
    <w:rsid w:val="002602A8"/>
    <w:rsid w:val="002605FA"/>
    <w:rsid w:val="00263C72"/>
    <w:rsid w:val="00265583"/>
    <w:rsid w:val="00266787"/>
    <w:rsid w:val="00266EA4"/>
    <w:rsid w:val="00266FF5"/>
    <w:rsid w:val="002671E6"/>
    <w:rsid w:val="0026784D"/>
    <w:rsid w:val="00267BD7"/>
    <w:rsid w:val="00273B06"/>
    <w:rsid w:val="00274DEE"/>
    <w:rsid w:val="00274E58"/>
    <w:rsid w:val="00275E96"/>
    <w:rsid w:val="002762AE"/>
    <w:rsid w:val="00276DE4"/>
    <w:rsid w:val="002770A6"/>
    <w:rsid w:val="0027790B"/>
    <w:rsid w:val="0028053B"/>
    <w:rsid w:val="00281841"/>
    <w:rsid w:val="002843A3"/>
    <w:rsid w:val="00284551"/>
    <w:rsid w:val="0028510C"/>
    <w:rsid w:val="00285C08"/>
    <w:rsid w:val="0028635A"/>
    <w:rsid w:val="0028775C"/>
    <w:rsid w:val="0028796B"/>
    <w:rsid w:val="00290C96"/>
    <w:rsid w:val="002910DC"/>
    <w:rsid w:val="002912BB"/>
    <w:rsid w:val="00292398"/>
    <w:rsid w:val="002923DA"/>
    <w:rsid w:val="002938BF"/>
    <w:rsid w:val="00293A25"/>
    <w:rsid w:val="00294F68"/>
    <w:rsid w:val="002950E6"/>
    <w:rsid w:val="0029576B"/>
    <w:rsid w:val="00295A05"/>
    <w:rsid w:val="00296969"/>
    <w:rsid w:val="00296FAD"/>
    <w:rsid w:val="00297F51"/>
    <w:rsid w:val="002A1416"/>
    <w:rsid w:val="002A185A"/>
    <w:rsid w:val="002A5330"/>
    <w:rsid w:val="002A58B1"/>
    <w:rsid w:val="002A61EC"/>
    <w:rsid w:val="002A69D0"/>
    <w:rsid w:val="002A6F6C"/>
    <w:rsid w:val="002A768F"/>
    <w:rsid w:val="002A7897"/>
    <w:rsid w:val="002A7F43"/>
    <w:rsid w:val="002B075F"/>
    <w:rsid w:val="002B1262"/>
    <w:rsid w:val="002B1CF0"/>
    <w:rsid w:val="002B4B80"/>
    <w:rsid w:val="002B601C"/>
    <w:rsid w:val="002C23AE"/>
    <w:rsid w:val="002C2483"/>
    <w:rsid w:val="002C29A5"/>
    <w:rsid w:val="002C34DE"/>
    <w:rsid w:val="002C449C"/>
    <w:rsid w:val="002C5F08"/>
    <w:rsid w:val="002D0BF9"/>
    <w:rsid w:val="002D1114"/>
    <w:rsid w:val="002D345F"/>
    <w:rsid w:val="002D3794"/>
    <w:rsid w:val="002D5ADF"/>
    <w:rsid w:val="002D5B9F"/>
    <w:rsid w:val="002E086C"/>
    <w:rsid w:val="002E3101"/>
    <w:rsid w:val="002E4379"/>
    <w:rsid w:val="002E4DEA"/>
    <w:rsid w:val="002E581C"/>
    <w:rsid w:val="002E61E9"/>
    <w:rsid w:val="002E6B48"/>
    <w:rsid w:val="002F0D13"/>
    <w:rsid w:val="002F4833"/>
    <w:rsid w:val="002F72E0"/>
    <w:rsid w:val="002F788A"/>
    <w:rsid w:val="002F7BB4"/>
    <w:rsid w:val="002F7ED7"/>
    <w:rsid w:val="0030175A"/>
    <w:rsid w:val="00301981"/>
    <w:rsid w:val="00304644"/>
    <w:rsid w:val="00304ECC"/>
    <w:rsid w:val="00305AC9"/>
    <w:rsid w:val="00307FD4"/>
    <w:rsid w:val="003107AC"/>
    <w:rsid w:val="00311023"/>
    <w:rsid w:val="0031158A"/>
    <w:rsid w:val="00311A1D"/>
    <w:rsid w:val="00312C74"/>
    <w:rsid w:val="0031341F"/>
    <w:rsid w:val="0031355E"/>
    <w:rsid w:val="003141CF"/>
    <w:rsid w:val="0031420A"/>
    <w:rsid w:val="00314590"/>
    <w:rsid w:val="0031493E"/>
    <w:rsid w:val="003179B8"/>
    <w:rsid w:val="00320240"/>
    <w:rsid w:val="00320A01"/>
    <w:rsid w:val="003215B7"/>
    <w:rsid w:val="003217C4"/>
    <w:rsid w:val="00323087"/>
    <w:rsid w:val="003249DB"/>
    <w:rsid w:val="00324E4D"/>
    <w:rsid w:val="00325930"/>
    <w:rsid w:val="0032691B"/>
    <w:rsid w:val="00326A08"/>
    <w:rsid w:val="00326D40"/>
    <w:rsid w:val="00327D15"/>
    <w:rsid w:val="0033039B"/>
    <w:rsid w:val="003311ED"/>
    <w:rsid w:val="003313DB"/>
    <w:rsid w:val="003315FB"/>
    <w:rsid w:val="0033173C"/>
    <w:rsid w:val="00331970"/>
    <w:rsid w:val="00334D45"/>
    <w:rsid w:val="00335285"/>
    <w:rsid w:val="003357B5"/>
    <w:rsid w:val="0033622D"/>
    <w:rsid w:val="003416C7"/>
    <w:rsid w:val="003419C3"/>
    <w:rsid w:val="00342075"/>
    <w:rsid w:val="00342C02"/>
    <w:rsid w:val="0034338F"/>
    <w:rsid w:val="00345890"/>
    <w:rsid w:val="003460D3"/>
    <w:rsid w:val="00346254"/>
    <w:rsid w:val="00346360"/>
    <w:rsid w:val="0034636E"/>
    <w:rsid w:val="00351B76"/>
    <w:rsid w:val="00352939"/>
    <w:rsid w:val="0035622A"/>
    <w:rsid w:val="003600CA"/>
    <w:rsid w:val="003606BD"/>
    <w:rsid w:val="0036164C"/>
    <w:rsid w:val="00361F70"/>
    <w:rsid w:val="00364283"/>
    <w:rsid w:val="00364E3A"/>
    <w:rsid w:val="0036502A"/>
    <w:rsid w:val="00365442"/>
    <w:rsid w:val="003658CD"/>
    <w:rsid w:val="0036692B"/>
    <w:rsid w:val="003675E5"/>
    <w:rsid w:val="00371947"/>
    <w:rsid w:val="00371D66"/>
    <w:rsid w:val="0037491D"/>
    <w:rsid w:val="00374FA8"/>
    <w:rsid w:val="003761C3"/>
    <w:rsid w:val="00376EFE"/>
    <w:rsid w:val="003823B2"/>
    <w:rsid w:val="0038332B"/>
    <w:rsid w:val="00385D58"/>
    <w:rsid w:val="00385F0D"/>
    <w:rsid w:val="0038613A"/>
    <w:rsid w:val="00386C16"/>
    <w:rsid w:val="00387BCF"/>
    <w:rsid w:val="00391B65"/>
    <w:rsid w:val="00393564"/>
    <w:rsid w:val="00393643"/>
    <w:rsid w:val="003968CA"/>
    <w:rsid w:val="003A1876"/>
    <w:rsid w:val="003A3C69"/>
    <w:rsid w:val="003A4FC2"/>
    <w:rsid w:val="003A561C"/>
    <w:rsid w:val="003A64D0"/>
    <w:rsid w:val="003A6969"/>
    <w:rsid w:val="003A7361"/>
    <w:rsid w:val="003B36A0"/>
    <w:rsid w:val="003B42FE"/>
    <w:rsid w:val="003B4BD5"/>
    <w:rsid w:val="003B4EC0"/>
    <w:rsid w:val="003B5332"/>
    <w:rsid w:val="003B566A"/>
    <w:rsid w:val="003B5B1E"/>
    <w:rsid w:val="003B60F9"/>
    <w:rsid w:val="003B612E"/>
    <w:rsid w:val="003B7315"/>
    <w:rsid w:val="003B73A5"/>
    <w:rsid w:val="003B769D"/>
    <w:rsid w:val="003C0265"/>
    <w:rsid w:val="003C06CD"/>
    <w:rsid w:val="003C0EDD"/>
    <w:rsid w:val="003C4D77"/>
    <w:rsid w:val="003C5716"/>
    <w:rsid w:val="003C5AAC"/>
    <w:rsid w:val="003C6654"/>
    <w:rsid w:val="003C689A"/>
    <w:rsid w:val="003C6FE9"/>
    <w:rsid w:val="003C7092"/>
    <w:rsid w:val="003C7FC0"/>
    <w:rsid w:val="003D08FC"/>
    <w:rsid w:val="003D317D"/>
    <w:rsid w:val="003D34E1"/>
    <w:rsid w:val="003D3E4B"/>
    <w:rsid w:val="003D42D2"/>
    <w:rsid w:val="003D4999"/>
    <w:rsid w:val="003D4AAA"/>
    <w:rsid w:val="003D4B43"/>
    <w:rsid w:val="003D5132"/>
    <w:rsid w:val="003D5C8A"/>
    <w:rsid w:val="003E40EE"/>
    <w:rsid w:val="003E4CBC"/>
    <w:rsid w:val="003E5D63"/>
    <w:rsid w:val="003E64FD"/>
    <w:rsid w:val="003E65EF"/>
    <w:rsid w:val="003E6F09"/>
    <w:rsid w:val="003F070F"/>
    <w:rsid w:val="003F1AD7"/>
    <w:rsid w:val="003F2627"/>
    <w:rsid w:val="003F2941"/>
    <w:rsid w:val="003F2E59"/>
    <w:rsid w:val="003F4B99"/>
    <w:rsid w:val="003F5BCB"/>
    <w:rsid w:val="003F5EFF"/>
    <w:rsid w:val="003F781D"/>
    <w:rsid w:val="00400C21"/>
    <w:rsid w:val="00401673"/>
    <w:rsid w:val="00401DCA"/>
    <w:rsid w:val="00402C5E"/>
    <w:rsid w:val="00403749"/>
    <w:rsid w:val="004041BA"/>
    <w:rsid w:val="00404CD9"/>
    <w:rsid w:val="00407571"/>
    <w:rsid w:val="00411BDC"/>
    <w:rsid w:val="00412709"/>
    <w:rsid w:val="00414D46"/>
    <w:rsid w:val="004163C6"/>
    <w:rsid w:val="00417222"/>
    <w:rsid w:val="00417FC0"/>
    <w:rsid w:val="00423F08"/>
    <w:rsid w:val="004262DC"/>
    <w:rsid w:val="00427201"/>
    <w:rsid w:val="004343DE"/>
    <w:rsid w:val="00434661"/>
    <w:rsid w:val="004346E0"/>
    <w:rsid w:val="004347E0"/>
    <w:rsid w:val="004403CC"/>
    <w:rsid w:val="0044044C"/>
    <w:rsid w:val="00440753"/>
    <w:rsid w:val="0044119C"/>
    <w:rsid w:val="004423EA"/>
    <w:rsid w:val="0044298D"/>
    <w:rsid w:val="00443389"/>
    <w:rsid w:val="00444E89"/>
    <w:rsid w:val="00445908"/>
    <w:rsid w:val="004471AA"/>
    <w:rsid w:val="00447E69"/>
    <w:rsid w:val="004509D4"/>
    <w:rsid w:val="004509F9"/>
    <w:rsid w:val="00452124"/>
    <w:rsid w:val="004524FC"/>
    <w:rsid w:val="0045380E"/>
    <w:rsid w:val="00453AF5"/>
    <w:rsid w:val="00454C63"/>
    <w:rsid w:val="00455782"/>
    <w:rsid w:val="00456313"/>
    <w:rsid w:val="0045661B"/>
    <w:rsid w:val="00456982"/>
    <w:rsid w:val="00456B83"/>
    <w:rsid w:val="00457097"/>
    <w:rsid w:val="00460384"/>
    <w:rsid w:val="004616A7"/>
    <w:rsid w:val="0046246E"/>
    <w:rsid w:val="0046398D"/>
    <w:rsid w:val="00463D26"/>
    <w:rsid w:val="00465192"/>
    <w:rsid w:val="00466206"/>
    <w:rsid w:val="004664B9"/>
    <w:rsid w:val="00466963"/>
    <w:rsid w:val="00470B67"/>
    <w:rsid w:val="00471D8A"/>
    <w:rsid w:val="004730A1"/>
    <w:rsid w:val="004743EB"/>
    <w:rsid w:val="004745FD"/>
    <w:rsid w:val="004765FB"/>
    <w:rsid w:val="00476672"/>
    <w:rsid w:val="00480404"/>
    <w:rsid w:val="004807B2"/>
    <w:rsid w:val="00482F65"/>
    <w:rsid w:val="00483AF5"/>
    <w:rsid w:val="00483CB4"/>
    <w:rsid w:val="00483E26"/>
    <w:rsid w:val="004847EB"/>
    <w:rsid w:val="004857ED"/>
    <w:rsid w:val="00486F5E"/>
    <w:rsid w:val="004876EC"/>
    <w:rsid w:val="0048789D"/>
    <w:rsid w:val="00490598"/>
    <w:rsid w:val="004912D7"/>
    <w:rsid w:val="00491CFB"/>
    <w:rsid w:val="00492749"/>
    <w:rsid w:val="004927AA"/>
    <w:rsid w:val="00493478"/>
    <w:rsid w:val="00494C73"/>
    <w:rsid w:val="00495257"/>
    <w:rsid w:val="00495493"/>
    <w:rsid w:val="00495499"/>
    <w:rsid w:val="004961D6"/>
    <w:rsid w:val="00497D0E"/>
    <w:rsid w:val="004A03E3"/>
    <w:rsid w:val="004A0912"/>
    <w:rsid w:val="004A1817"/>
    <w:rsid w:val="004A1E5C"/>
    <w:rsid w:val="004A3007"/>
    <w:rsid w:val="004A3743"/>
    <w:rsid w:val="004A47CA"/>
    <w:rsid w:val="004A4917"/>
    <w:rsid w:val="004A5988"/>
    <w:rsid w:val="004A5A7D"/>
    <w:rsid w:val="004A6A32"/>
    <w:rsid w:val="004A7743"/>
    <w:rsid w:val="004A7BC2"/>
    <w:rsid w:val="004B2B6B"/>
    <w:rsid w:val="004B513C"/>
    <w:rsid w:val="004B51F9"/>
    <w:rsid w:val="004B7B11"/>
    <w:rsid w:val="004C0C96"/>
    <w:rsid w:val="004C1170"/>
    <w:rsid w:val="004C12E1"/>
    <w:rsid w:val="004C192D"/>
    <w:rsid w:val="004C336C"/>
    <w:rsid w:val="004C3528"/>
    <w:rsid w:val="004C3710"/>
    <w:rsid w:val="004C395F"/>
    <w:rsid w:val="004C5A8B"/>
    <w:rsid w:val="004C6177"/>
    <w:rsid w:val="004D18DB"/>
    <w:rsid w:val="004D1CDA"/>
    <w:rsid w:val="004D21FC"/>
    <w:rsid w:val="004D2F62"/>
    <w:rsid w:val="004D4377"/>
    <w:rsid w:val="004D43FD"/>
    <w:rsid w:val="004D4BC2"/>
    <w:rsid w:val="004D5274"/>
    <w:rsid w:val="004D5AF6"/>
    <w:rsid w:val="004D6093"/>
    <w:rsid w:val="004D6598"/>
    <w:rsid w:val="004D6CF7"/>
    <w:rsid w:val="004D7247"/>
    <w:rsid w:val="004E07E2"/>
    <w:rsid w:val="004E0A09"/>
    <w:rsid w:val="004E15AF"/>
    <w:rsid w:val="004E1614"/>
    <w:rsid w:val="004E4B9B"/>
    <w:rsid w:val="004E67B8"/>
    <w:rsid w:val="004E7482"/>
    <w:rsid w:val="004F0184"/>
    <w:rsid w:val="004F0CF3"/>
    <w:rsid w:val="004F1149"/>
    <w:rsid w:val="004F4259"/>
    <w:rsid w:val="004F45AF"/>
    <w:rsid w:val="004F49F7"/>
    <w:rsid w:val="004F7E19"/>
    <w:rsid w:val="005007BB"/>
    <w:rsid w:val="00501B38"/>
    <w:rsid w:val="005021AC"/>
    <w:rsid w:val="005032BA"/>
    <w:rsid w:val="005079F0"/>
    <w:rsid w:val="0051151A"/>
    <w:rsid w:val="005119A5"/>
    <w:rsid w:val="00512397"/>
    <w:rsid w:val="005128B0"/>
    <w:rsid w:val="0051600D"/>
    <w:rsid w:val="00516E4E"/>
    <w:rsid w:val="00517175"/>
    <w:rsid w:val="00517330"/>
    <w:rsid w:val="00517A8D"/>
    <w:rsid w:val="00521E0A"/>
    <w:rsid w:val="00522BA1"/>
    <w:rsid w:val="005246AB"/>
    <w:rsid w:val="0052490C"/>
    <w:rsid w:val="005256E7"/>
    <w:rsid w:val="005269FF"/>
    <w:rsid w:val="00526E15"/>
    <w:rsid w:val="00531DDD"/>
    <w:rsid w:val="00532B35"/>
    <w:rsid w:val="0053301F"/>
    <w:rsid w:val="00533DAF"/>
    <w:rsid w:val="00533DBC"/>
    <w:rsid w:val="00533E54"/>
    <w:rsid w:val="005347B2"/>
    <w:rsid w:val="005348D5"/>
    <w:rsid w:val="00536193"/>
    <w:rsid w:val="00536E5F"/>
    <w:rsid w:val="00536F39"/>
    <w:rsid w:val="00537A78"/>
    <w:rsid w:val="00537BE3"/>
    <w:rsid w:val="00540DE8"/>
    <w:rsid w:val="005418AC"/>
    <w:rsid w:val="00542362"/>
    <w:rsid w:val="005425A1"/>
    <w:rsid w:val="00543F7C"/>
    <w:rsid w:val="0054459B"/>
    <w:rsid w:val="00545A85"/>
    <w:rsid w:val="00550E3B"/>
    <w:rsid w:val="00552A8A"/>
    <w:rsid w:val="005537B5"/>
    <w:rsid w:val="0055619D"/>
    <w:rsid w:val="005566D9"/>
    <w:rsid w:val="00557B4E"/>
    <w:rsid w:val="00557E51"/>
    <w:rsid w:val="00561526"/>
    <w:rsid w:val="005626CC"/>
    <w:rsid w:val="00562F9C"/>
    <w:rsid w:val="00565574"/>
    <w:rsid w:val="005708A5"/>
    <w:rsid w:val="0057139E"/>
    <w:rsid w:val="005716B5"/>
    <w:rsid w:val="00571BE1"/>
    <w:rsid w:val="00572586"/>
    <w:rsid w:val="00572DA6"/>
    <w:rsid w:val="00574474"/>
    <w:rsid w:val="00576954"/>
    <w:rsid w:val="00576F13"/>
    <w:rsid w:val="00577DF5"/>
    <w:rsid w:val="00577F0F"/>
    <w:rsid w:val="0058021B"/>
    <w:rsid w:val="00580555"/>
    <w:rsid w:val="005823B3"/>
    <w:rsid w:val="005836C2"/>
    <w:rsid w:val="00586279"/>
    <w:rsid w:val="00586719"/>
    <w:rsid w:val="0058690D"/>
    <w:rsid w:val="00590E92"/>
    <w:rsid w:val="00590F73"/>
    <w:rsid w:val="00593505"/>
    <w:rsid w:val="005948EC"/>
    <w:rsid w:val="005A0CE2"/>
    <w:rsid w:val="005A24C0"/>
    <w:rsid w:val="005A3874"/>
    <w:rsid w:val="005A4877"/>
    <w:rsid w:val="005A6D75"/>
    <w:rsid w:val="005B2725"/>
    <w:rsid w:val="005B4FA0"/>
    <w:rsid w:val="005B51E6"/>
    <w:rsid w:val="005B5A0B"/>
    <w:rsid w:val="005B60CA"/>
    <w:rsid w:val="005B6D60"/>
    <w:rsid w:val="005C1596"/>
    <w:rsid w:val="005C17FC"/>
    <w:rsid w:val="005C2A2A"/>
    <w:rsid w:val="005C3763"/>
    <w:rsid w:val="005C470D"/>
    <w:rsid w:val="005C48DE"/>
    <w:rsid w:val="005C4D2F"/>
    <w:rsid w:val="005C5DB7"/>
    <w:rsid w:val="005C684A"/>
    <w:rsid w:val="005D0258"/>
    <w:rsid w:val="005D04FE"/>
    <w:rsid w:val="005D0893"/>
    <w:rsid w:val="005D250B"/>
    <w:rsid w:val="005D2521"/>
    <w:rsid w:val="005D28F2"/>
    <w:rsid w:val="005D5568"/>
    <w:rsid w:val="005D596B"/>
    <w:rsid w:val="005D696A"/>
    <w:rsid w:val="005D6D38"/>
    <w:rsid w:val="005E2824"/>
    <w:rsid w:val="005E2D5B"/>
    <w:rsid w:val="005E3341"/>
    <w:rsid w:val="005E3989"/>
    <w:rsid w:val="005E39B9"/>
    <w:rsid w:val="005E4441"/>
    <w:rsid w:val="005E4F47"/>
    <w:rsid w:val="005E556C"/>
    <w:rsid w:val="005E67C3"/>
    <w:rsid w:val="005F00A4"/>
    <w:rsid w:val="005F034D"/>
    <w:rsid w:val="005F17B5"/>
    <w:rsid w:val="005F1EE1"/>
    <w:rsid w:val="005F249E"/>
    <w:rsid w:val="005F4AC8"/>
    <w:rsid w:val="005F4F61"/>
    <w:rsid w:val="005F740A"/>
    <w:rsid w:val="005F768A"/>
    <w:rsid w:val="005F7FC2"/>
    <w:rsid w:val="006000B3"/>
    <w:rsid w:val="0060080A"/>
    <w:rsid w:val="006008CD"/>
    <w:rsid w:val="00602271"/>
    <w:rsid w:val="00602284"/>
    <w:rsid w:val="006023A3"/>
    <w:rsid w:val="00602480"/>
    <w:rsid w:val="0060475A"/>
    <w:rsid w:val="006052F3"/>
    <w:rsid w:val="0060614E"/>
    <w:rsid w:val="00606446"/>
    <w:rsid w:val="006068A2"/>
    <w:rsid w:val="006071A3"/>
    <w:rsid w:val="006103D9"/>
    <w:rsid w:val="00610788"/>
    <w:rsid w:val="0061094A"/>
    <w:rsid w:val="00610E69"/>
    <w:rsid w:val="006123CD"/>
    <w:rsid w:val="00612653"/>
    <w:rsid w:val="0061280B"/>
    <w:rsid w:val="00612896"/>
    <w:rsid w:val="00613614"/>
    <w:rsid w:val="006161A0"/>
    <w:rsid w:val="00616F93"/>
    <w:rsid w:val="0061724C"/>
    <w:rsid w:val="006177E8"/>
    <w:rsid w:val="006202A3"/>
    <w:rsid w:val="00620938"/>
    <w:rsid w:val="0062118A"/>
    <w:rsid w:val="00622D26"/>
    <w:rsid w:val="00624235"/>
    <w:rsid w:val="00624A08"/>
    <w:rsid w:val="00625973"/>
    <w:rsid w:val="006265C0"/>
    <w:rsid w:val="00626ED5"/>
    <w:rsid w:val="00626F7C"/>
    <w:rsid w:val="0062716A"/>
    <w:rsid w:val="00630620"/>
    <w:rsid w:val="006307D1"/>
    <w:rsid w:val="00630BB8"/>
    <w:rsid w:val="00630FEE"/>
    <w:rsid w:val="00631093"/>
    <w:rsid w:val="0063191D"/>
    <w:rsid w:val="00631DC9"/>
    <w:rsid w:val="006342E4"/>
    <w:rsid w:val="00634BD7"/>
    <w:rsid w:val="006353F4"/>
    <w:rsid w:val="00635900"/>
    <w:rsid w:val="00636CBF"/>
    <w:rsid w:val="006379C9"/>
    <w:rsid w:val="00637E1E"/>
    <w:rsid w:val="00640770"/>
    <w:rsid w:val="006413E2"/>
    <w:rsid w:val="00641903"/>
    <w:rsid w:val="0064279D"/>
    <w:rsid w:val="00642C91"/>
    <w:rsid w:val="00642CF8"/>
    <w:rsid w:val="006431E1"/>
    <w:rsid w:val="00643464"/>
    <w:rsid w:val="00643592"/>
    <w:rsid w:val="006438BA"/>
    <w:rsid w:val="00645404"/>
    <w:rsid w:val="00645D3A"/>
    <w:rsid w:val="006462D6"/>
    <w:rsid w:val="00647C4C"/>
    <w:rsid w:val="00650C6E"/>
    <w:rsid w:val="00650DBB"/>
    <w:rsid w:val="006520F6"/>
    <w:rsid w:val="006527B3"/>
    <w:rsid w:val="00654348"/>
    <w:rsid w:val="006547B7"/>
    <w:rsid w:val="006551DB"/>
    <w:rsid w:val="006563D9"/>
    <w:rsid w:val="006567F6"/>
    <w:rsid w:val="006604E3"/>
    <w:rsid w:val="00661598"/>
    <w:rsid w:val="00662B03"/>
    <w:rsid w:val="00664744"/>
    <w:rsid w:val="00664AFA"/>
    <w:rsid w:val="00664EE6"/>
    <w:rsid w:val="00666C63"/>
    <w:rsid w:val="00667463"/>
    <w:rsid w:val="006720D5"/>
    <w:rsid w:val="00673328"/>
    <w:rsid w:val="00673C9A"/>
    <w:rsid w:val="0067412B"/>
    <w:rsid w:val="006742DD"/>
    <w:rsid w:val="0067466E"/>
    <w:rsid w:val="00675B96"/>
    <w:rsid w:val="00676290"/>
    <w:rsid w:val="006812C1"/>
    <w:rsid w:val="006833A4"/>
    <w:rsid w:val="0068346C"/>
    <w:rsid w:val="00683C13"/>
    <w:rsid w:val="00683D24"/>
    <w:rsid w:val="00683ED4"/>
    <w:rsid w:val="00684D29"/>
    <w:rsid w:val="006850A1"/>
    <w:rsid w:val="0068544B"/>
    <w:rsid w:val="006873FB"/>
    <w:rsid w:val="00687B29"/>
    <w:rsid w:val="0069206A"/>
    <w:rsid w:val="00693DAB"/>
    <w:rsid w:val="006940BD"/>
    <w:rsid w:val="006945E7"/>
    <w:rsid w:val="00694AC9"/>
    <w:rsid w:val="0069568E"/>
    <w:rsid w:val="00695FF3"/>
    <w:rsid w:val="006973C3"/>
    <w:rsid w:val="00697414"/>
    <w:rsid w:val="00697484"/>
    <w:rsid w:val="006A1E85"/>
    <w:rsid w:val="006A28B6"/>
    <w:rsid w:val="006A42B5"/>
    <w:rsid w:val="006A4445"/>
    <w:rsid w:val="006A72DD"/>
    <w:rsid w:val="006A73CA"/>
    <w:rsid w:val="006B0337"/>
    <w:rsid w:val="006B0B67"/>
    <w:rsid w:val="006B0CC0"/>
    <w:rsid w:val="006B17B4"/>
    <w:rsid w:val="006B4250"/>
    <w:rsid w:val="006B4DC9"/>
    <w:rsid w:val="006B4F09"/>
    <w:rsid w:val="006B5A80"/>
    <w:rsid w:val="006B5F38"/>
    <w:rsid w:val="006B6370"/>
    <w:rsid w:val="006B6791"/>
    <w:rsid w:val="006B6D49"/>
    <w:rsid w:val="006B6ED1"/>
    <w:rsid w:val="006B7674"/>
    <w:rsid w:val="006C1454"/>
    <w:rsid w:val="006C14DC"/>
    <w:rsid w:val="006C1E7B"/>
    <w:rsid w:val="006C26FA"/>
    <w:rsid w:val="006C34D1"/>
    <w:rsid w:val="006C490C"/>
    <w:rsid w:val="006C4D7F"/>
    <w:rsid w:val="006C4D85"/>
    <w:rsid w:val="006C4DCF"/>
    <w:rsid w:val="006C56E3"/>
    <w:rsid w:val="006C6393"/>
    <w:rsid w:val="006C723A"/>
    <w:rsid w:val="006C7B23"/>
    <w:rsid w:val="006C7F26"/>
    <w:rsid w:val="006D123B"/>
    <w:rsid w:val="006D3582"/>
    <w:rsid w:val="006D4DEB"/>
    <w:rsid w:val="006D50DC"/>
    <w:rsid w:val="006D5CE2"/>
    <w:rsid w:val="006D5D71"/>
    <w:rsid w:val="006D788E"/>
    <w:rsid w:val="006D7D2C"/>
    <w:rsid w:val="006E084E"/>
    <w:rsid w:val="006E11A3"/>
    <w:rsid w:val="006E1627"/>
    <w:rsid w:val="006E23A1"/>
    <w:rsid w:val="006E2B50"/>
    <w:rsid w:val="006E4693"/>
    <w:rsid w:val="006F013A"/>
    <w:rsid w:val="006F1405"/>
    <w:rsid w:val="006F1D4E"/>
    <w:rsid w:val="006F20E6"/>
    <w:rsid w:val="006F25A8"/>
    <w:rsid w:val="006F32FC"/>
    <w:rsid w:val="006F41A4"/>
    <w:rsid w:val="006F4D5B"/>
    <w:rsid w:val="006F65F7"/>
    <w:rsid w:val="006F7756"/>
    <w:rsid w:val="006F7AD7"/>
    <w:rsid w:val="006F7B2E"/>
    <w:rsid w:val="007010E5"/>
    <w:rsid w:val="00702484"/>
    <w:rsid w:val="00703811"/>
    <w:rsid w:val="00704DE2"/>
    <w:rsid w:val="00706CA7"/>
    <w:rsid w:val="00707301"/>
    <w:rsid w:val="00710066"/>
    <w:rsid w:val="00712037"/>
    <w:rsid w:val="007126D7"/>
    <w:rsid w:val="00713414"/>
    <w:rsid w:val="00713B35"/>
    <w:rsid w:val="00715B49"/>
    <w:rsid w:val="007212ED"/>
    <w:rsid w:val="00721585"/>
    <w:rsid w:val="00723AE4"/>
    <w:rsid w:val="007251E7"/>
    <w:rsid w:val="00725218"/>
    <w:rsid w:val="00725F35"/>
    <w:rsid w:val="007262DE"/>
    <w:rsid w:val="007265B8"/>
    <w:rsid w:val="007267FF"/>
    <w:rsid w:val="00726B20"/>
    <w:rsid w:val="00727948"/>
    <w:rsid w:val="0073017E"/>
    <w:rsid w:val="007301A3"/>
    <w:rsid w:val="007328F3"/>
    <w:rsid w:val="00732FBD"/>
    <w:rsid w:val="00734B1E"/>
    <w:rsid w:val="00737586"/>
    <w:rsid w:val="00737C86"/>
    <w:rsid w:val="0074028E"/>
    <w:rsid w:val="00740488"/>
    <w:rsid w:val="0074109C"/>
    <w:rsid w:val="00742BB7"/>
    <w:rsid w:val="007434C9"/>
    <w:rsid w:val="007437D2"/>
    <w:rsid w:val="00744F49"/>
    <w:rsid w:val="00750E53"/>
    <w:rsid w:val="00751CB9"/>
    <w:rsid w:val="00753375"/>
    <w:rsid w:val="007558AA"/>
    <w:rsid w:val="00755B4E"/>
    <w:rsid w:val="00755C47"/>
    <w:rsid w:val="00756068"/>
    <w:rsid w:val="00756559"/>
    <w:rsid w:val="007605EF"/>
    <w:rsid w:val="0076235E"/>
    <w:rsid w:val="00762A81"/>
    <w:rsid w:val="007635BF"/>
    <w:rsid w:val="00764189"/>
    <w:rsid w:val="00766584"/>
    <w:rsid w:val="00766C98"/>
    <w:rsid w:val="00766FE4"/>
    <w:rsid w:val="007676EB"/>
    <w:rsid w:val="00767E3E"/>
    <w:rsid w:val="007706CB"/>
    <w:rsid w:val="007708D5"/>
    <w:rsid w:val="00771255"/>
    <w:rsid w:val="0077204B"/>
    <w:rsid w:val="00775796"/>
    <w:rsid w:val="0077646F"/>
    <w:rsid w:val="00776657"/>
    <w:rsid w:val="00776B31"/>
    <w:rsid w:val="00776C28"/>
    <w:rsid w:val="00780731"/>
    <w:rsid w:val="007816AA"/>
    <w:rsid w:val="00782BD1"/>
    <w:rsid w:val="00783111"/>
    <w:rsid w:val="007839DD"/>
    <w:rsid w:val="00783A61"/>
    <w:rsid w:val="00785073"/>
    <w:rsid w:val="00786D0D"/>
    <w:rsid w:val="00787FA8"/>
    <w:rsid w:val="00791126"/>
    <w:rsid w:val="00791FF1"/>
    <w:rsid w:val="00793375"/>
    <w:rsid w:val="00793E20"/>
    <w:rsid w:val="007949B5"/>
    <w:rsid w:val="00794F59"/>
    <w:rsid w:val="007960E8"/>
    <w:rsid w:val="0079628A"/>
    <w:rsid w:val="0079655B"/>
    <w:rsid w:val="007A118D"/>
    <w:rsid w:val="007A1445"/>
    <w:rsid w:val="007A1C31"/>
    <w:rsid w:val="007A3389"/>
    <w:rsid w:val="007A416D"/>
    <w:rsid w:val="007A53CE"/>
    <w:rsid w:val="007A5C1C"/>
    <w:rsid w:val="007A6971"/>
    <w:rsid w:val="007A6F18"/>
    <w:rsid w:val="007B05A5"/>
    <w:rsid w:val="007B682C"/>
    <w:rsid w:val="007B7BC9"/>
    <w:rsid w:val="007B7F0D"/>
    <w:rsid w:val="007C071D"/>
    <w:rsid w:val="007C0C34"/>
    <w:rsid w:val="007C10B5"/>
    <w:rsid w:val="007C2A19"/>
    <w:rsid w:val="007C2BE3"/>
    <w:rsid w:val="007C2DCC"/>
    <w:rsid w:val="007C3E61"/>
    <w:rsid w:val="007C6F4F"/>
    <w:rsid w:val="007D0EDB"/>
    <w:rsid w:val="007D14AD"/>
    <w:rsid w:val="007D1C50"/>
    <w:rsid w:val="007D1C5C"/>
    <w:rsid w:val="007D4931"/>
    <w:rsid w:val="007D4A2F"/>
    <w:rsid w:val="007D5375"/>
    <w:rsid w:val="007D65E7"/>
    <w:rsid w:val="007D7D0C"/>
    <w:rsid w:val="007E0D51"/>
    <w:rsid w:val="007E1A83"/>
    <w:rsid w:val="007E31BB"/>
    <w:rsid w:val="007E387A"/>
    <w:rsid w:val="007E7001"/>
    <w:rsid w:val="007E7F40"/>
    <w:rsid w:val="007F10CC"/>
    <w:rsid w:val="007F210D"/>
    <w:rsid w:val="007F2D52"/>
    <w:rsid w:val="007F3687"/>
    <w:rsid w:val="00800D8F"/>
    <w:rsid w:val="00802A27"/>
    <w:rsid w:val="008035E8"/>
    <w:rsid w:val="0080395B"/>
    <w:rsid w:val="0080396A"/>
    <w:rsid w:val="00804A8E"/>
    <w:rsid w:val="00805A9F"/>
    <w:rsid w:val="00805ED6"/>
    <w:rsid w:val="00806CD0"/>
    <w:rsid w:val="008106E6"/>
    <w:rsid w:val="0081087B"/>
    <w:rsid w:val="00811B79"/>
    <w:rsid w:val="00812D1E"/>
    <w:rsid w:val="00813429"/>
    <w:rsid w:val="00813A9E"/>
    <w:rsid w:val="00813E2F"/>
    <w:rsid w:val="00814E10"/>
    <w:rsid w:val="008164F4"/>
    <w:rsid w:val="008175E4"/>
    <w:rsid w:val="00817DE2"/>
    <w:rsid w:val="008218C0"/>
    <w:rsid w:val="00821AF1"/>
    <w:rsid w:val="00823BA9"/>
    <w:rsid w:val="00825BFF"/>
    <w:rsid w:val="00826750"/>
    <w:rsid w:val="00826C4F"/>
    <w:rsid w:val="00826E69"/>
    <w:rsid w:val="008270ED"/>
    <w:rsid w:val="00827243"/>
    <w:rsid w:val="00827263"/>
    <w:rsid w:val="00827812"/>
    <w:rsid w:val="008315AB"/>
    <w:rsid w:val="00833645"/>
    <w:rsid w:val="00833B76"/>
    <w:rsid w:val="00833E59"/>
    <w:rsid w:val="008342F8"/>
    <w:rsid w:val="008349F9"/>
    <w:rsid w:val="00834EC5"/>
    <w:rsid w:val="00835597"/>
    <w:rsid w:val="008356BB"/>
    <w:rsid w:val="00835EBB"/>
    <w:rsid w:val="00836109"/>
    <w:rsid w:val="00836207"/>
    <w:rsid w:val="008369DC"/>
    <w:rsid w:val="00837D4C"/>
    <w:rsid w:val="008407C9"/>
    <w:rsid w:val="00841E07"/>
    <w:rsid w:val="0084346E"/>
    <w:rsid w:val="00843CC8"/>
    <w:rsid w:val="00844FF1"/>
    <w:rsid w:val="00845E4B"/>
    <w:rsid w:val="008466DF"/>
    <w:rsid w:val="00846FBB"/>
    <w:rsid w:val="00847B69"/>
    <w:rsid w:val="00847CBA"/>
    <w:rsid w:val="00850C99"/>
    <w:rsid w:val="00852730"/>
    <w:rsid w:val="00852F2E"/>
    <w:rsid w:val="008540B9"/>
    <w:rsid w:val="00855A16"/>
    <w:rsid w:val="008572A5"/>
    <w:rsid w:val="008572FD"/>
    <w:rsid w:val="00857734"/>
    <w:rsid w:val="00857DB4"/>
    <w:rsid w:val="00862337"/>
    <w:rsid w:val="00862366"/>
    <w:rsid w:val="00862B36"/>
    <w:rsid w:val="00863052"/>
    <w:rsid w:val="008642AD"/>
    <w:rsid w:val="00864434"/>
    <w:rsid w:val="00864F4B"/>
    <w:rsid w:val="0086573B"/>
    <w:rsid w:val="00865CB3"/>
    <w:rsid w:val="0086616C"/>
    <w:rsid w:val="0086725B"/>
    <w:rsid w:val="00870C54"/>
    <w:rsid w:val="008712F6"/>
    <w:rsid w:val="00871771"/>
    <w:rsid w:val="00875724"/>
    <w:rsid w:val="008764A8"/>
    <w:rsid w:val="008769AE"/>
    <w:rsid w:val="00876FA2"/>
    <w:rsid w:val="00877EEF"/>
    <w:rsid w:val="0088216C"/>
    <w:rsid w:val="0088243B"/>
    <w:rsid w:val="00884C44"/>
    <w:rsid w:val="00885797"/>
    <w:rsid w:val="00886006"/>
    <w:rsid w:val="00886124"/>
    <w:rsid w:val="0088741C"/>
    <w:rsid w:val="00891F46"/>
    <w:rsid w:val="00893C11"/>
    <w:rsid w:val="00894424"/>
    <w:rsid w:val="00895AC8"/>
    <w:rsid w:val="00895BA6"/>
    <w:rsid w:val="00896372"/>
    <w:rsid w:val="008965D6"/>
    <w:rsid w:val="00897114"/>
    <w:rsid w:val="0089777D"/>
    <w:rsid w:val="0089782B"/>
    <w:rsid w:val="008A03C1"/>
    <w:rsid w:val="008A08C0"/>
    <w:rsid w:val="008A1685"/>
    <w:rsid w:val="008A2789"/>
    <w:rsid w:val="008A2BF9"/>
    <w:rsid w:val="008A3167"/>
    <w:rsid w:val="008A3F88"/>
    <w:rsid w:val="008A414A"/>
    <w:rsid w:val="008A46E0"/>
    <w:rsid w:val="008A4C19"/>
    <w:rsid w:val="008A4F1E"/>
    <w:rsid w:val="008A61FE"/>
    <w:rsid w:val="008A6D46"/>
    <w:rsid w:val="008B0442"/>
    <w:rsid w:val="008B0F3B"/>
    <w:rsid w:val="008B2D81"/>
    <w:rsid w:val="008B37D1"/>
    <w:rsid w:val="008B5E69"/>
    <w:rsid w:val="008C055E"/>
    <w:rsid w:val="008C064A"/>
    <w:rsid w:val="008C10CB"/>
    <w:rsid w:val="008C1669"/>
    <w:rsid w:val="008C3830"/>
    <w:rsid w:val="008C3CDD"/>
    <w:rsid w:val="008C579A"/>
    <w:rsid w:val="008C5FF1"/>
    <w:rsid w:val="008D1B10"/>
    <w:rsid w:val="008D2188"/>
    <w:rsid w:val="008D2BF4"/>
    <w:rsid w:val="008D38B9"/>
    <w:rsid w:val="008D46B5"/>
    <w:rsid w:val="008D52F7"/>
    <w:rsid w:val="008D5A48"/>
    <w:rsid w:val="008D5FFD"/>
    <w:rsid w:val="008D6143"/>
    <w:rsid w:val="008D7DC6"/>
    <w:rsid w:val="008D7EF4"/>
    <w:rsid w:val="008E01FF"/>
    <w:rsid w:val="008E028A"/>
    <w:rsid w:val="008E0425"/>
    <w:rsid w:val="008E0CA0"/>
    <w:rsid w:val="008E168F"/>
    <w:rsid w:val="008E2048"/>
    <w:rsid w:val="008E3A80"/>
    <w:rsid w:val="008E5148"/>
    <w:rsid w:val="008E596B"/>
    <w:rsid w:val="008E6302"/>
    <w:rsid w:val="008E6DF3"/>
    <w:rsid w:val="008E7BF1"/>
    <w:rsid w:val="008E7E8D"/>
    <w:rsid w:val="008F0C49"/>
    <w:rsid w:val="008F123C"/>
    <w:rsid w:val="008F220D"/>
    <w:rsid w:val="008F2B03"/>
    <w:rsid w:val="008F2EEE"/>
    <w:rsid w:val="008F31C1"/>
    <w:rsid w:val="008F338E"/>
    <w:rsid w:val="008F456A"/>
    <w:rsid w:val="008F5CA7"/>
    <w:rsid w:val="008F5EED"/>
    <w:rsid w:val="0090056B"/>
    <w:rsid w:val="009009AF"/>
    <w:rsid w:val="00900D7C"/>
    <w:rsid w:val="00901993"/>
    <w:rsid w:val="00901B8C"/>
    <w:rsid w:val="00902966"/>
    <w:rsid w:val="00902D12"/>
    <w:rsid w:val="00902DC7"/>
    <w:rsid w:val="00902FC2"/>
    <w:rsid w:val="009030F4"/>
    <w:rsid w:val="0090321A"/>
    <w:rsid w:val="0090415A"/>
    <w:rsid w:val="00904740"/>
    <w:rsid w:val="00904A18"/>
    <w:rsid w:val="00904A40"/>
    <w:rsid w:val="0090578D"/>
    <w:rsid w:val="00906295"/>
    <w:rsid w:val="00906796"/>
    <w:rsid w:val="00906900"/>
    <w:rsid w:val="00906916"/>
    <w:rsid w:val="0090712A"/>
    <w:rsid w:val="00907AFA"/>
    <w:rsid w:val="00910653"/>
    <w:rsid w:val="0091279D"/>
    <w:rsid w:val="00912FEA"/>
    <w:rsid w:val="0091328E"/>
    <w:rsid w:val="00916D01"/>
    <w:rsid w:val="00920FCC"/>
    <w:rsid w:val="009211FD"/>
    <w:rsid w:val="009213B7"/>
    <w:rsid w:val="00922A5E"/>
    <w:rsid w:val="00923129"/>
    <w:rsid w:val="00923414"/>
    <w:rsid w:val="009234F4"/>
    <w:rsid w:val="009238DD"/>
    <w:rsid w:val="00924168"/>
    <w:rsid w:val="00924358"/>
    <w:rsid w:val="00924638"/>
    <w:rsid w:val="00924C43"/>
    <w:rsid w:val="00925220"/>
    <w:rsid w:val="00926AF7"/>
    <w:rsid w:val="00926CE6"/>
    <w:rsid w:val="00927CD5"/>
    <w:rsid w:val="009300A2"/>
    <w:rsid w:val="00930727"/>
    <w:rsid w:val="00932FF0"/>
    <w:rsid w:val="00933530"/>
    <w:rsid w:val="00934606"/>
    <w:rsid w:val="00934BEC"/>
    <w:rsid w:val="0093778A"/>
    <w:rsid w:val="00941CAA"/>
    <w:rsid w:val="009423FD"/>
    <w:rsid w:val="00944381"/>
    <w:rsid w:val="00945CAB"/>
    <w:rsid w:val="00946134"/>
    <w:rsid w:val="00946B7D"/>
    <w:rsid w:val="00947C3E"/>
    <w:rsid w:val="0095068C"/>
    <w:rsid w:val="00950E44"/>
    <w:rsid w:val="0095136B"/>
    <w:rsid w:val="00951AEB"/>
    <w:rsid w:val="00952B01"/>
    <w:rsid w:val="00952E3F"/>
    <w:rsid w:val="00953CAC"/>
    <w:rsid w:val="009545FA"/>
    <w:rsid w:val="009564B7"/>
    <w:rsid w:val="00956847"/>
    <w:rsid w:val="0095738C"/>
    <w:rsid w:val="00957B25"/>
    <w:rsid w:val="00957ECB"/>
    <w:rsid w:val="0096012A"/>
    <w:rsid w:val="0096047F"/>
    <w:rsid w:val="009617F4"/>
    <w:rsid w:val="00962AF0"/>
    <w:rsid w:val="00963010"/>
    <w:rsid w:val="009638A6"/>
    <w:rsid w:val="00964CD2"/>
    <w:rsid w:val="009656F8"/>
    <w:rsid w:val="0096670B"/>
    <w:rsid w:val="00967D2E"/>
    <w:rsid w:val="00970432"/>
    <w:rsid w:val="00974586"/>
    <w:rsid w:val="00975A50"/>
    <w:rsid w:val="00975E38"/>
    <w:rsid w:val="009761AC"/>
    <w:rsid w:val="0097674E"/>
    <w:rsid w:val="009810E4"/>
    <w:rsid w:val="0098173B"/>
    <w:rsid w:val="00981893"/>
    <w:rsid w:val="00982AAF"/>
    <w:rsid w:val="009840F3"/>
    <w:rsid w:val="00984314"/>
    <w:rsid w:val="00984D23"/>
    <w:rsid w:val="0098592B"/>
    <w:rsid w:val="00986346"/>
    <w:rsid w:val="00986B65"/>
    <w:rsid w:val="00987FB7"/>
    <w:rsid w:val="009901C3"/>
    <w:rsid w:val="009908E2"/>
    <w:rsid w:val="009920CE"/>
    <w:rsid w:val="0099227C"/>
    <w:rsid w:val="00992D01"/>
    <w:rsid w:val="00992EE9"/>
    <w:rsid w:val="00994C2D"/>
    <w:rsid w:val="0099506B"/>
    <w:rsid w:val="00995704"/>
    <w:rsid w:val="00996A45"/>
    <w:rsid w:val="0099724E"/>
    <w:rsid w:val="00997399"/>
    <w:rsid w:val="009A0982"/>
    <w:rsid w:val="009A1647"/>
    <w:rsid w:val="009A423A"/>
    <w:rsid w:val="009A4951"/>
    <w:rsid w:val="009A5135"/>
    <w:rsid w:val="009A5B43"/>
    <w:rsid w:val="009A64EB"/>
    <w:rsid w:val="009A6B6B"/>
    <w:rsid w:val="009A6D4E"/>
    <w:rsid w:val="009A71E8"/>
    <w:rsid w:val="009B0D9B"/>
    <w:rsid w:val="009B183A"/>
    <w:rsid w:val="009B26CA"/>
    <w:rsid w:val="009B459A"/>
    <w:rsid w:val="009B7820"/>
    <w:rsid w:val="009B7AA2"/>
    <w:rsid w:val="009C0C91"/>
    <w:rsid w:val="009C1860"/>
    <w:rsid w:val="009C1B31"/>
    <w:rsid w:val="009C33D7"/>
    <w:rsid w:val="009C52CB"/>
    <w:rsid w:val="009C63AB"/>
    <w:rsid w:val="009C6925"/>
    <w:rsid w:val="009C78C4"/>
    <w:rsid w:val="009D0B6D"/>
    <w:rsid w:val="009D0C98"/>
    <w:rsid w:val="009D16BC"/>
    <w:rsid w:val="009D218F"/>
    <w:rsid w:val="009D6323"/>
    <w:rsid w:val="009E0B96"/>
    <w:rsid w:val="009E10EA"/>
    <w:rsid w:val="009E2594"/>
    <w:rsid w:val="009E3F7E"/>
    <w:rsid w:val="009E4DF8"/>
    <w:rsid w:val="009E537E"/>
    <w:rsid w:val="009E79E1"/>
    <w:rsid w:val="009E7FA9"/>
    <w:rsid w:val="009F374A"/>
    <w:rsid w:val="009F37FB"/>
    <w:rsid w:val="009F39EB"/>
    <w:rsid w:val="00A01A28"/>
    <w:rsid w:val="00A01A36"/>
    <w:rsid w:val="00A02557"/>
    <w:rsid w:val="00A03421"/>
    <w:rsid w:val="00A03DCB"/>
    <w:rsid w:val="00A043F7"/>
    <w:rsid w:val="00A051B8"/>
    <w:rsid w:val="00A05C03"/>
    <w:rsid w:val="00A06F19"/>
    <w:rsid w:val="00A079CF"/>
    <w:rsid w:val="00A103F2"/>
    <w:rsid w:val="00A112CE"/>
    <w:rsid w:val="00A11CEC"/>
    <w:rsid w:val="00A1314E"/>
    <w:rsid w:val="00A13270"/>
    <w:rsid w:val="00A14F8A"/>
    <w:rsid w:val="00A15F02"/>
    <w:rsid w:val="00A174D0"/>
    <w:rsid w:val="00A204DD"/>
    <w:rsid w:val="00A20886"/>
    <w:rsid w:val="00A210BE"/>
    <w:rsid w:val="00A22B24"/>
    <w:rsid w:val="00A249AE"/>
    <w:rsid w:val="00A25947"/>
    <w:rsid w:val="00A263C6"/>
    <w:rsid w:val="00A26746"/>
    <w:rsid w:val="00A2731A"/>
    <w:rsid w:val="00A30619"/>
    <w:rsid w:val="00A31776"/>
    <w:rsid w:val="00A31993"/>
    <w:rsid w:val="00A337EC"/>
    <w:rsid w:val="00A3528C"/>
    <w:rsid w:val="00A3676A"/>
    <w:rsid w:val="00A36C14"/>
    <w:rsid w:val="00A37189"/>
    <w:rsid w:val="00A37807"/>
    <w:rsid w:val="00A4088B"/>
    <w:rsid w:val="00A42467"/>
    <w:rsid w:val="00A42D13"/>
    <w:rsid w:val="00A42E9F"/>
    <w:rsid w:val="00A430DA"/>
    <w:rsid w:val="00A437C9"/>
    <w:rsid w:val="00A44583"/>
    <w:rsid w:val="00A45800"/>
    <w:rsid w:val="00A458FA"/>
    <w:rsid w:val="00A45994"/>
    <w:rsid w:val="00A45C27"/>
    <w:rsid w:val="00A46E1C"/>
    <w:rsid w:val="00A4779C"/>
    <w:rsid w:val="00A50EB4"/>
    <w:rsid w:val="00A50EBE"/>
    <w:rsid w:val="00A5358B"/>
    <w:rsid w:val="00A5382B"/>
    <w:rsid w:val="00A5601E"/>
    <w:rsid w:val="00A56583"/>
    <w:rsid w:val="00A56E84"/>
    <w:rsid w:val="00A571F2"/>
    <w:rsid w:val="00A57393"/>
    <w:rsid w:val="00A607F5"/>
    <w:rsid w:val="00A60FB0"/>
    <w:rsid w:val="00A611C7"/>
    <w:rsid w:val="00A61FB2"/>
    <w:rsid w:val="00A62630"/>
    <w:rsid w:val="00A63035"/>
    <w:rsid w:val="00A63810"/>
    <w:rsid w:val="00A63C17"/>
    <w:rsid w:val="00A64BB9"/>
    <w:rsid w:val="00A64C4A"/>
    <w:rsid w:val="00A661EB"/>
    <w:rsid w:val="00A662F5"/>
    <w:rsid w:val="00A67CC1"/>
    <w:rsid w:val="00A71E69"/>
    <w:rsid w:val="00A7202E"/>
    <w:rsid w:val="00A72894"/>
    <w:rsid w:val="00A72C48"/>
    <w:rsid w:val="00A72D8B"/>
    <w:rsid w:val="00A73921"/>
    <w:rsid w:val="00A74704"/>
    <w:rsid w:val="00A757C2"/>
    <w:rsid w:val="00A75F6E"/>
    <w:rsid w:val="00A76411"/>
    <w:rsid w:val="00A77C65"/>
    <w:rsid w:val="00A81C08"/>
    <w:rsid w:val="00A83AA8"/>
    <w:rsid w:val="00A864DF"/>
    <w:rsid w:val="00A8707F"/>
    <w:rsid w:val="00A9091D"/>
    <w:rsid w:val="00A9230D"/>
    <w:rsid w:val="00A93B84"/>
    <w:rsid w:val="00A945C5"/>
    <w:rsid w:val="00A95E05"/>
    <w:rsid w:val="00A96231"/>
    <w:rsid w:val="00A96636"/>
    <w:rsid w:val="00AA036C"/>
    <w:rsid w:val="00AA1044"/>
    <w:rsid w:val="00AA1848"/>
    <w:rsid w:val="00AA28D5"/>
    <w:rsid w:val="00AA6260"/>
    <w:rsid w:val="00AA6629"/>
    <w:rsid w:val="00AA7FB9"/>
    <w:rsid w:val="00AB0E0C"/>
    <w:rsid w:val="00AB1BEF"/>
    <w:rsid w:val="00AB2811"/>
    <w:rsid w:val="00AB2E9E"/>
    <w:rsid w:val="00AB305C"/>
    <w:rsid w:val="00AB432D"/>
    <w:rsid w:val="00AB45B1"/>
    <w:rsid w:val="00AB67F9"/>
    <w:rsid w:val="00AB7300"/>
    <w:rsid w:val="00AC0D26"/>
    <w:rsid w:val="00AC24D8"/>
    <w:rsid w:val="00AC5B9D"/>
    <w:rsid w:val="00AC6652"/>
    <w:rsid w:val="00AC6887"/>
    <w:rsid w:val="00AC73DE"/>
    <w:rsid w:val="00AC7AEC"/>
    <w:rsid w:val="00AC7B99"/>
    <w:rsid w:val="00AD0074"/>
    <w:rsid w:val="00AD009D"/>
    <w:rsid w:val="00AD1076"/>
    <w:rsid w:val="00AD1904"/>
    <w:rsid w:val="00AD194B"/>
    <w:rsid w:val="00AD1E85"/>
    <w:rsid w:val="00AD1F0C"/>
    <w:rsid w:val="00AD2ED4"/>
    <w:rsid w:val="00AD3BD8"/>
    <w:rsid w:val="00AD4325"/>
    <w:rsid w:val="00AD5E22"/>
    <w:rsid w:val="00AD5EFA"/>
    <w:rsid w:val="00AD63FD"/>
    <w:rsid w:val="00AD68E8"/>
    <w:rsid w:val="00AD6B9A"/>
    <w:rsid w:val="00AE0D01"/>
    <w:rsid w:val="00AE14BE"/>
    <w:rsid w:val="00AE2CCC"/>
    <w:rsid w:val="00AE381D"/>
    <w:rsid w:val="00AE3AF3"/>
    <w:rsid w:val="00AE4C68"/>
    <w:rsid w:val="00AE4D52"/>
    <w:rsid w:val="00AE4D58"/>
    <w:rsid w:val="00AE5AB2"/>
    <w:rsid w:val="00AE5C56"/>
    <w:rsid w:val="00AE5E0F"/>
    <w:rsid w:val="00AF0EFC"/>
    <w:rsid w:val="00AF1A01"/>
    <w:rsid w:val="00AF2EB3"/>
    <w:rsid w:val="00AF3AAE"/>
    <w:rsid w:val="00AF643E"/>
    <w:rsid w:val="00AF6E44"/>
    <w:rsid w:val="00B005F3"/>
    <w:rsid w:val="00B010A3"/>
    <w:rsid w:val="00B048F0"/>
    <w:rsid w:val="00B05ACA"/>
    <w:rsid w:val="00B0627B"/>
    <w:rsid w:val="00B06C6B"/>
    <w:rsid w:val="00B06C83"/>
    <w:rsid w:val="00B073D5"/>
    <w:rsid w:val="00B1018F"/>
    <w:rsid w:val="00B11281"/>
    <w:rsid w:val="00B11CB0"/>
    <w:rsid w:val="00B1240E"/>
    <w:rsid w:val="00B158E9"/>
    <w:rsid w:val="00B15DCA"/>
    <w:rsid w:val="00B15E09"/>
    <w:rsid w:val="00B17546"/>
    <w:rsid w:val="00B17EF0"/>
    <w:rsid w:val="00B20C01"/>
    <w:rsid w:val="00B20EE3"/>
    <w:rsid w:val="00B215F2"/>
    <w:rsid w:val="00B22BE2"/>
    <w:rsid w:val="00B23183"/>
    <w:rsid w:val="00B23762"/>
    <w:rsid w:val="00B23ABD"/>
    <w:rsid w:val="00B23FF9"/>
    <w:rsid w:val="00B26397"/>
    <w:rsid w:val="00B32060"/>
    <w:rsid w:val="00B330CF"/>
    <w:rsid w:val="00B3408A"/>
    <w:rsid w:val="00B34950"/>
    <w:rsid w:val="00B34B6A"/>
    <w:rsid w:val="00B35595"/>
    <w:rsid w:val="00B3560D"/>
    <w:rsid w:val="00B35CC2"/>
    <w:rsid w:val="00B360F2"/>
    <w:rsid w:val="00B37D00"/>
    <w:rsid w:val="00B405B7"/>
    <w:rsid w:val="00B409F7"/>
    <w:rsid w:val="00B41D27"/>
    <w:rsid w:val="00B42195"/>
    <w:rsid w:val="00B433A5"/>
    <w:rsid w:val="00B436AF"/>
    <w:rsid w:val="00B450FB"/>
    <w:rsid w:val="00B4537D"/>
    <w:rsid w:val="00B455B5"/>
    <w:rsid w:val="00B45AFB"/>
    <w:rsid w:val="00B46B8C"/>
    <w:rsid w:val="00B508CA"/>
    <w:rsid w:val="00B5105E"/>
    <w:rsid w:val="00B514C0"/>
    <w:rsid w:val="00B51E9F"/>
    <w:rsid w:val="00B53C12"/>
    <w:rsid w:val="00B54541"/>
    <w:rsid w:val="00B545C8"/>
    <w:rsid w:val="00B5534D"/>
    <w:rsid w:val="00B560C6"/>
    <w:rsid w:val="00B56C31"/>
    <w:rsid w:val="00B6013B"/>
    <w:rsid w:val="00B60988"/>
    <w:rsid w:val="00B61865"/>
    <w:rsid w:val="00B62DD1"/>
    <w:rsid w:val="00B62EB0"/>
    <w:rsid w:val="00B62F2B"/>
    <w:rsid w:val="00B63D1F"/>
    <w:rsid w:val="00B6428D"/>
    <w:rsid w:val="00B644E4"/>
    <w:rsid w:val="00B65A77"/>
    <w:rsid w:val="00B664CA"/>
    <w:rsid w:val="00B6688F"/>
    <w:rsid w:val="00B6745D"/>
    <w:rsid w:val="00B70B6B"/>
    <w:rsid w:val="00B721A9"/>
    <w:rsid w:val="00B734FA"/>
    <w:rsid w:val="00B75041"/>
    <w:rsid w:val="00B76A40"/>
    <w:rsid w:val="00B7762A"/>
    <w:rsid w:val="00B81307"/>
    <w:rsid w:val="00B82662"/>
    <w:rsid w:val="00B82FC6"/>
    <w:rsid w:val="00B83A74"/>
    <w:rsid w:val="00B83D35"/>
    <w:rsid w:val="00B8436D"/>
    <w:rsid w:val="00B84710"/>
    <w:rsid w:val="00B868FE"/>
    <w:rsid w:val="00B86A89"/>
    <w:rsid w:val="00B90BE5"/>
    <w:rsid w:val="00B92292"/>
    <w:rsid w:val="00B92754"/>
    <w:rsid w:val="00B92E99"/>
    <w:rsid w:val="00B92ED4"/>
    <w:rsid w:val="00B94381"/>
    <w:rsid w:val="00B94C90"/>
    <w:rsid w:val="00B95325"/>
    <w:rsid w:val="00B9583B"/>
    <w:rsid w:val="00B96B36"/>
    <w:rsid w:val="00B97C04"/>
    <w:rsid w:val="00BA01A1"/>
    <w:rsid w:val="00BA0804"/>
    <w:rsid w:val="00BA12D5"/>
    <w:rsid w:val="00BA1A9B"/>
    <w:rsid w:val="00BA23AC"/>
    <w:rsid w:val="00BA2436"/>
    <w:rsid w:val="00BA3651"/>
    <w:rsid w:val="00BA3872"/>
    <w:rsid w:val="00BA591E"/>
    <w:rsid w:val="00BA6B59"/>
    <w:rsid w:val="00BA7BF0"/>
    <w:rsid w:val="00BB0166"/>
    <w:rsid w:val="00BB1F45"/>
    <w:rsid w:val="00BB2719"/>
    <w:rsid w:val="00BB29D0"/>
    <w:rsid w:val="00BB3FF3"/>
    <w:rsid w:val="00BB4B80"/>
    <w:rsid w:val="00BB5C3E"/>
    <w:rsid w:val="00BB7324"/>
    <w:rsid w:val="00BB73DF"/>
    <w:rsid w:val="00BB7727"/>
    <w:rsid w:val="00BB7C6F"/>
    <w:rsid w:val="00BC0E93"/>
    <w:rsid w:val="00BC11E5"/>
    <w:rsid w:val="00BC5C15"/>
    <w:rsid w:val="00BC604A"/>
    <w:rsid w:val="00BC625A"/>
    <w:rsid w:val="00BD06FC"/>
    <w:rsid w:val="00BD11C0"/>
    <w:rsid w:val="00BD2C0F"/>
    <w:rsid w:val="00BD43EF"/>
    <w:rsid w:val="00BD5BB0"/>
    <w:rsid w:val="00BD787B"/>
    <w:rsid w:val="00BE0D9E"/>
    <w:rsid w:val="00BE113D"/>
    <w:rsid w:val="00BE2B24"/>
    <w:rsid w:val="00BE2EAE"/>
    <w:rsid w:val="00BE4669"/>
    <w:rsid w:val="00BE475F"/>
    <w:rsid w:val="00BE517C"/>
    <w:rsid w:val="00BE5299"/>
    <w:rsid w:val="00BE6081"/>
    <w:rsid w:val="00BE63F7"/>
    <w:rsid w:val="00BE6DAA"/>
    <w:rsid w:val="00BE71BD"/>
    <w:rsid w:val="00BE72AB"/>
    <w:rsid w:val="00BE7766"/>
    <w:rsid w:val="00BF0A9B"/>
    <w:rsid w:val="00BF2429"/>
    <w:rsid w:val="00BF2E1C"/>
    <w:rsid w:val="00BF51CD"/>
    <w:rsid w:val="00BF58AB"/>
    <w:rsid w:val="00BF65FF"/>
    <w:rsid w:val="00C00BE7"/>
    <w:rsid w:val="00C01C44"/>
    <w:rsid w:val="00C02007"/>
    <w:rsid w:val="00C0442F"/>
    <w:rsid w:val="00C06B95"/>
    <w:rsid w:val="00C077F2"/>
    <w:rsid w:val="00C100ED"/>
    <w:rsid w:val="00C1087D"/>
    <w:rsid w:val="00C10CF6"/>
    <w:rsid w:val="00C13015"/>
    <w:rsid w:val="00C14F1F"/>
    <w:rsid w:val="00C15A34"/>
    <w:rsid w:val="00C17B05"/>
    <w:rsid w:val="00C21470"/>
    <w:rsid w:val="00C216EC"/>
    <w:rsid w:val="00C2238D"/>
    <w:rsid w:val="00C224A7"/>
    <w:rsid w:val="00C22D47"/>
    <w:rsid w:val="00C248F7"/>
    <w:rsid w:val="00C24B3E"/>
    <w:rsid w:val="00C25DC4"/>
    <w:rsid w:val="00C2623B"/>
    <w:rsid w:val="00C26DED"/>
    <w:rsid w:val="00C27672"/>
    <w:rsid w:val="00C308DA"/>
    <w:rsid w:val="00C3142F"/>
    <w:rsid w:val="00C32650"/>
    <w:rsid w:val="00C342CE"/>
    <w:rsid w:val="00C35060"/>
    <w:rsid w:val="00C35F27"/>
    <w:rsid w:val="00C35F46"/>
    <w:rsid w:val="00C37229"/>
    <w:rsid w:val="00C37E31"/>
    <w:rsid w:val="00C40223"/>
    <w:rsid w:val="00C4333D"/>
    <w:rsid w:val="00C44C49"/>
    <w:rsid w:val="00C47941"/>
    <w:rsid w:val="00C51581"/>
    <w:rsid w:val="00C5169E"/>
    <w:rsid w:val="00C519B1"/>
    <w:rsid w:val="00C52953"/>
    <w:rsid w:val="00C54D82"/>
    <w:rsid w:val="00C56EC3"/>
    <w:rsid w:val="00C57943"/>
    <w:rsid w:val="00C60D4D"/>
    <w:rsid w:val="00C63B91"/>
    <w:rsid w:val="00C63BD0"/>
    <w:rsid w:val="00C66C53"/>
    <w:rsid w:val="00C671E5"/>
    <w:rsid w:val="00C67E06"/>
    <w:rsid w:val="00C701B2"/>
    <w:rsid w:val="00C71C00"/>
    <w:rsid w:val="00C73416"/>
    <w:rsid w:val="00C73A6C"/>
    <w:rsid w:val="00C741C4"/>
    <w:rsid w:val="00C74FEE"/>
    <w:rsid w:val="00C76690"/>
    <w:rsid w:val="00C774EA"/>
    <w:rsid w:val="00C77873"/>
    <w:rsid w:val="00C80E9B"/>
    <w:rsid w:val="00C810BC"/>
    <w:rsid w:val="00C85537"/>
    <w:rsid w:val="00C87044"/>
    <w:rsid w:val="00C91F1B"/>
    <w:rsid w:val="00C93C08"/>
    <w:rsid w:val="00C94B88"/>
    <w:rsid w:val="00C96939"/>
    <w:rsid w:val="00C9699E"/>
    <w:rsid w:val="00C970F9"/>
    <w:rsid w:val="00C97B32"/>
    <w:rsid w:val="00CA0219"/>
    <w:rsid w:val="00CA0F44"/>
    <w:rsid w:val="00CA1833"/>
    <w:rsid w:val="00CA1EFA"/>
    <w:rsid w:val="00CA28F0"/>
    <w:rsid w:val="00CA2965"/>
    <w:rsid w:val="00CA2BD3"/>
    <w:rsid w:val="00CA656A"/>
    <w:rsid w:val="00CA6A02"/>
    <w:rsid w:val="00CA7398"/>
    <w:rsid w:val="00CB0C5C"/>
    <w:rsid w:val="00CB0D15"/>
    <w:rsid w:val="00CB0E71"/>
    <w:rsid w:val="00CB0F9A"/>
    <w:rsid w:val="00CB3DC1"/>
    <w:rsid w:val="00CB4D46"/>
    <w:rsid w:val="00CB551B"/>
    <w:rsid w:val="00CB5B4D"/>
    <w:rsid w:val="00CC126F"/>
    <w:rsid w:val="00CC16B9"/>
    <w:rsid w:val="00CC17CD"/>
    <w:rsid w:val="00CC3E51"/>
    <w:rsid w:val="00CC6134"/>
    <w:rsid w:val="00CC6C57"/>
    <w:rsid w:val="00CC6F58"/>
    <w:rsid w:val="00CC7887"/>
    <w:rsid w:val="00CD077B"/>
    <w:rsid w:val="00CD1805"/>
    <w:rsid w:val="00CD1965"/>
    <w:rsid w:val="00CD2918"/>
    <w:rsid w:val="00CD328A"/>
    <w:rsid w:val="00CD38ED"/>
    <w:rsid w:val="00CD5DEB"/>
    <w:rsid w:val="00CD62B6"/>
    <w:rsid w:val="00CD6460"/>
    <w:rsid w:val="00CE0375"/>
    <w:rsid w:val="00CE4A2B"/>
    <w:rsid w:val="00CE581C"/>
    <w:rsid w:val="00CE5D5B"/>
    <w:rsid w:val="00CE6B50"/>
    <w:rsid w:val="00CF012F"/>
    <w:rsid w:val="00CF0F48"/>
    <w:rsid w:val="00CF3A6B"/>
    <w:rsid w:val="00CF3F72"/>
    <w:rsid w:val="00CF422B"/>
    <w:rsid w:val="00CF4562"/>
    <w:rsid w:val="00CF4BAF"/>
    <w:rsid w:val="00CF612D"/>
    <w:rsid w:val="00D00791"/>
    <w:rsid w:val="00D01765"/>
    <w:rsid w:val="00D018F4"/>
    <w:rsid w:val="00D020EF"/>
    <w:rsid w:val="00D0272A"/>
    <w:rsid w:val="00D02FD0"/>
    <w:rsid w:val="00D03615"/>
    <w:rsid w:val="00D03FA2"/>
    <w:rsid w:val="00D052C0"/>
    <w:rsid w:val="00D06B0F"/>
    <w:rsid w:val="00D10B6D"/>
    <w:rsid w:val="00D12D9B"/>
    <w:rsid w:val="00D13044"/>
    <w:rsid w:val="00D13690"/>
    <w:rsid w:val="00D17FA6"/>
    <w:rsid w:val="00D20260"/>
    <w:rsid w:val="00D20514"/>
    <w:rsid w:val="00D23933"/>
    <w:rsid w:val="00D23BA7"/>
    <w:rsid w:val="00D24C77"/>
    <w:rsid w:val="00D25B79"/>
    <w:rsid w:val="00D25CE7"/>
    <w:rsid w:val="00D2637C"/>
    <w:rsid w:val="00D277F3"/>
    <w:rsid w:val="00D30B32"/>
    <w:rsid w:val="00D31A0D"/>
    <w:rsid w:val="00D323F5"/>
    <w:rsid w:val="00D3366D"/>
    <w:rsid w:val="00D337BA"/>
    <w:rsid w:val="00D33F71"/>
    <w:rsid w:val="00D34A6E"/>
    <w:rsid w:val="00D34B07"/>
    <w:rsid w:val="00D368D1"/>
    <w:rsid w:val="00D36A38"/>
    <w:rsid w:val="00D37826"/>
    <w:rsid w:val="00D403DB"/>
    <w:rsid w:val="00D41064"/>
    <w:rsid w:val="00D41351"/>
    <w:rsid w:val="00D43532"/>
    <w:rsid w:val="00D45158"/>
    <w:rsid w:val="00D46431"/>
    <w:rsid w:val="00D46503"/>
    <w:rsid w:val="00D504A6"/>
    <w:rsid w:val="00D508CB"/>
    <w:rsid w:val="00D513E5"/>
    <w:rsid w:val="00D51FAA"/>
    <w:rsid w:val="00D52853"/>
    <w:rsid w:val="00D52856"/>
    <w:rsid w:val="00D52C39"/>
    <w:rsid w:val="00D53E59"/>
    <w:rsid w:val="00D55B79"/>
    <w:rsid w:val="00D573D9"/>
    <w:rsid w:val="00D600EA"/>
    <w:rsid w:val="00D6106D"/>
    <w:rsid w:val="00D64990"/>
    <w:rsid w:val="00D652DC"/>
    <w:rsid w:val="00D65982"/>
    <w:rsid w:val="00D66C4C"/>
    <w:rsid w:val="00D66EE9"/>
    <w:rsid w:val="00D673C7"/>
    <w:rsid w:val="00D67C61"/>
    <w:rsid w:val="00D700C9"/>
    <w:rsid w:val="00D70710"/>
    <w:rsid w:val="00D70808"/>
    <w:rsid w:val="00D70E7A"/>
    <w:rsid w:val="00D73070"/>
    <w:rsid w:val="00D7330D"/>
    <w:rsid w:val="00D73AFD"/>
    <w:rsid w:val="00D73F35"/>
    <w:rsid w:val="00D75F24"/>
    <w:rsid w:val="00D760FD"/>
    <w:rsid w:val="00D761FD"/>
    <w:rsid w:val="00D763AC"/>
    <w:rsid w:val="00D7707C"/>
    <w:rsid w:val="00D77CA3"/>
    <w:rsid w:val="00D77EAC"/>
    <w:rsid w:val="00D805B5"/>
    <w:rsid w:val="00D8224C"/>
    <w:rsid w:val="00D833EB"/>
    <w:rsid w:val="00D85E6C"/>
    <w:rsid w:val="00D86E8F"/>
    <w:rsid w:val="00D8779E"/>
    <w:rsid w:val="00D87C18"/>
    <w:rsid w:val="00D87DDB"/>
    <w:rsid w:val="00D92B23"/>
    <w:rsid w:val="00D95211"/>
    <w:rsid w:val="00D95B27"/>
    <w:rsid w:val="00D95D7C"/>
    <w:rsid w:val="00DA01F3"/>
    <w:rsid w:val="00DA0E9D"/>
    <w:rsid w:val="00DA0FA8"/>
    <w:rsid w:val="00DA1382"/>
    <w:rsid w:val="00DA180F"/>
    <w:rsid w:val="00DA487A"/>
    <w:rsid w:val="00DA4A09"/>
    <w:rsid w:val="00DA5275"/>
    <w:rsid w:val="00DA5A88"/>
    <w:rsid w:val="00DA5C14"/>
    <w:rsid w:val="00DA5D9D"/>
    <w:rsid w:val="00DA7F12"/>
    <w:rsid w:val="00DB0C05"/>
    <w:rsid w:val="00DB1EA9"/>
    <w:rsid w:val="00DB36DB"/>
    <w:rsid w:val="00DB53F7"/>
    <w:rsid w:val="00DB5DF7"/>
    <w:rsid w:val="00DB6083"/>
    <w:rsid w:val="00DB66E9"/>
    <w:rsid w:val="00DB7676"/>
    <w:rsid w:val="00DC12DB"/>
    <w:rsid w:val="00DC25E0"/>
    <w:rsid w:val="00DC7AB2"/>
    <w:rsid w:val="00DC7D06"/>
    <w:rsid w:val="00DD0D09"/>
    <w:rsid w:val="00DD10F8"/>
    <w:rsid w:val="00DD2E2D"/>
    <w:rsid w:val="00DD4129"/>
    <w:rsid w:val="00DD4F6D"/>
    <w:rsid w:val="00DD5138"/>
    <w:rsid w:val="00DD5324"/>
    <w:rsid w:val="00DD66E8"/>
    <w:rsid w:val="00DD67C0"/>
    <w:rsid w:val="00DD7BE4"/>
    <w:rsid w:val="00DE0243"/>
    <w:rsid w:val="00DE0562"/>
    <w:rsid w:val="00DE175B"/>
    <w:rsid w:val="00DE2594"/>
    <w:rsid w:val="00DE3680"/>
    <w:rsid w:val="00DE4A83"/>
    <w:rsid w:val="00DE5B12"/>
    <w:rsid w:val="00DF0D6D"/>
    <w:rsid w:val="00DF1257"/>
    <w:rsid w:val="00DF1BE8"/>
    <w:rsid w:val="00DF1FE1"/>
    <w:rsid w:val="00DF2F5C"/>
    <w:rsid w:val="00DF3084"/>
    <w:rsid w:val="00DF369B"/>
    <w:rsid w:val="00DF40E3"/>
    <w:rsid w:val="00DF46A6"/>
    <w:rsid w:val="00DF4CD4"/>
    <w:rsid w:val="00DF66E0"/>
    <w:rsid w:val="00DF7781"/>
    <w:rsid w:val="00DF7EDC"/>
    <w:rsid w:val="00E00A12"/>
    <w:rsid w:val="00E01266"/>
    <w:rsid w:val="00E0141C"/>
    <w:rsid w:val="00E016CB"/>
    <w:rsid w:val="00E02C08"/>
    <w:rsid w:val="00E05837"/>
    <w:rsid w:val="00E06F7C"/>
    <w:rsid w:val="00E10862"/>
    <w:rsid w:val="00E1135F"/>
    <w:rsid w:val="00E12B70"/>
    <w:rsid w:val="00E12D6A"/>
    <w:rsid w:val="00E1364D"/>
    <w:rsid w:val="00E13AF1"/>
    <w:rsid w:val="00E14921"/>
    <w:rsid w:val="00E14A85"/>
    <w:rsid w:val="00E15479"/>
    <w:rsid w:val="00E15CF4"/>
    <w:rsid w:val="00E17723"/>
    <w:rsid w:val="00E20A93"/>
    <w:rsid w:val="00E20BD1"/>
    <w:rsid w:val="00E20CAD"/>
    <w:rsid w:val="00E21EB4"/>
    <w:rsid w:val="00E22A00"/>
    <w:rsid w:val="00E23480"/>
    <w:rsid w:val="00E2393D"/>
    <w:rsid w:val="00E23945"/>
    <w:rsid w:val="00E25151"/>
    <w:rsid w:val="00E26339"/>
    <w:rsid w:val="00E264CB"/>
    <w:rsid w:val="00E26EF9"/>
    <w:rsid w:val="00E27CA1"/>
    <w:rsid w:val="00E27D07"/>
    <w:rsid w:val="00E305A6"/>
    <w:rsid w:val="00E30B4E"/>
    <w:rsid w:val="00E328C9"/>
    <w:rsid w:val="00E36448"/>
    <w:rsid w:val="00E36B29"/>
    <w:rsid w:val="00E37EA8"/>
    <w:rsid w:val="00E40957"/>
    <w:rsid w:val="00E43B7B"/>
    <w:rsid w:val="00E43C58"/>
    <w:rsid w:val="00E44BF4"/>
    <w:rsid w:val="00E45290"/>
    <w:rsid w:val="00E45599"/>
    <w:rsid w:val="00E464B2"/>
    <w:rsid w:val="00E46BB9"/>
    <w:rsid w:val="00E46FA1"/>
    <w:rsid w:val="00E470CA"/>
    <w:rsid w:val="00E47BF9"/>
    <w:rsid w:val="00E50350"/>
    <w:rsid w:val="00E52962"/>
    <w:rsid w:val="00E52A5E"/>
    <w:rsid w:val="00E537FF"/>
    <w:rsid w:val="00E53992"/>
    <w:rsid w:val="00E54B53"/>
    <w:rsid w:val="00E55727"/>
    <w:rsid w:val="00E557CD"/>
    <w:rsid w:val="00E55BF1"/>
    <w:rsid w:val="00E55F17"/>
    <w:rsid w:val="00E56375"/>
    <w:rsid w:val="00E56A7D"/>
    <w:rsid w:val="00E56F09"/>
    <w:rsid w:val="00E57A74"/>
    <w:rsid w:val="00E60859"/>
    <w:rsid w:val="00E63815"/>
    <w:rsid w:val="00E67393"/>
    <w:rsid w:val="00E703E2"/>
    <w:rsid w:val="00E72161"/>
    <w:rsid w:val="00E73928"/>
    <w:rsid w:val="00E73C77"/>
    <w:rsid w:val="00E73C7E"/>
    <w:rsid w:val="00E73C86"/>
    <w:rsid w:val="00E73C88"/>
    <w:rsid w:val="00E76B13"/>
    <w:rsid w:val="00E77811"/>
    <w:rsid w:val="00E77B4C"/>
    <w:rsid w:val="00E8055C"/>
    <w:rsid w:val="00E8248D"/>
    <w:rsid w:val="00E825AF"/>
    <w:rsid w:val="00E82DB7"/>
    <w:rsid w:val="00E85590"/>
    <w:rsid w:val="00E85D43"/>
    <w:rsid w:val="00E86159"/>
    <w:rsid w:val="00E871C6"/>
    <w:rsid w:val="00E917A4"/>
    <w:rsid w:val="00E92E39"/>
    <w:rsid w:val="00E92EDE"/>
    <w:rsid w:val="00E92FDD"/>
    <w:rsid w:val="00E934A8"/>
    <w:rsid w:val="00E93F44"/>
    <w:rsid w:val="00E94259"/>
    <w:rsid w:val="00E94F34"/>
    <w:rsid w:val="00E968A4"/>
    <w:rsid w:val="00E96953"/>
    <w:rsid w:val="00E9738A"/>
    <w:rsid w:val="00EA054F"/>
    <w:rsid w:val="00EA14E3"/>
    <w:rsid w:val="00EA1E07"/>
    <w:rsid w:val="00EA2078"/>
    <w:rsid w:val="00EA2658"/>
    <w:rsid w:val="00EA456D"/>
    <w:rsid w:val="00EA4880"/>
    <w:rsid w:val="00EA4948"/>
    <w:rsid w:val="00EA4FA5"/>
    <w:rsid w:val="00EA7EC0"/>
    <w:rsid w:val="00EB19F1"/>
    <w:rsid w:val="00EB39C8"/>
    <w:rsid w:val="00EB3CAA"/>
    <w:rsid w:val="00EB3D4C"/>
    <w:rsid w:val="00EB6198"/>
    <w:rsid w:val="00EB6D54"/>
    <w:rsid w:val="00EB7889"/>
    <w:rsid w:val="00EC23E9"/>
    <w:rsid w:val="00EC2506"/>
    <w:rsid w:val="00EC3BF7"/>
    <w:rsid w:val="00EC3C1B"/>
    <w:rsid w:val="00EC464B"/>
    <w:rsid w:val="00EC5B48"/>
    <w:rsid w:val="00EC60D7"/>
    <w:rsid w:val="00EC62BA"/>
    <w:rsid w:val="00EC7162"/>
    <w:rsid w:val="00EC732E"/>
    <w:rsid w:val="00ED2E3D"/>
    <w:rsid w:val="00ED37BD"/>
    <w:rsid w:val="00ED3B32"/>
    <w:rsid w:val="00ED41DD"/>
    <w:rsid w:val="00ED4C35"/>
    <w:rsid w:val="00ED4C8F"/>
    <w:rsid w:val="00ED5710"/>
    <w:rsid w:val="00ED7A14"/>
    <w:rsid w:val="00ED7FE0"/>
    <w:rsid w:val="00EE0204"/>
    <w:rsid w:val="00EE284E"/>
    <w:rsid w:val="00EE510A"/>
    <w:rsid w:val="00EE5896"/>
    <w:rsid w:val="00EE7EE8"/>
    <w:rsid w:val="00EF3C42"/>
    <w:rsid w:val="00EF3FC7"/>
    <w:rsid w:val="00EF437C"/>
    <w:rsid w:val="00EF43F1"/>
    <w:rsid w:val="00EF4A41"/>
    <w:rsid w:val="00EF4B2A"/>
    <w:rsid w:val="00EF5D60"/>
    <w:rsid w:val="00EF6190"/>
    <w:rsid w:val="00EF658E"/>
    <w:rsid w:val="00EF65C5"/>
    <w:rsid w:val="00EF6A7B"/>
    <w:rsid w:val="00EF76C9"/>
    <w:rsid w:val="00F004CD"/>
    <w:rsid w:val="00F02220"/>
    <w:rsid w:val="00F02BB8"/>
    <w:rsid w:val="00F03746"/>
    <w:rsid w:val="00F04D9A"/>
    <w:rsid w:val="00F0615C"/>
    <w:rsid w:val="00F06BA4"/>
    <w:rsid w:val="00F10054"/>
    <w:rsid w:val="00F1055B"/>
    <w:rsid w:val="00F123E3"/>
    <w:rsid w:val="00F14A5F"/>
    <w:rsid w:val="00F14FFE"/>
    <w:rsid w:val="00F159BF"/>
    <w:rsid w:val="00F15EED"/>
    <w:rsid w:val="00F15FAF"/>
    <w:rsid w:val="00F17632"/>
    <w:rsid w:val="00F17E90"/>
    <w:rsid w:val="00F2070D"/>
    <w:rsid w:val="00F21E20"/>
    <w:rsid w:val="00F221AC"/>
    <w:rsid w:val="00F241C8"/>
    <w:rsid w:val="00F24217"/>
    <w:rsid w:val="00F242EB"/>
    <w:rsid w:val="00F25F03"/>
    <w:rsid w:val="00F30EF9"/>
    <w:rsid w:val="00F31CE7"/>
    <w:rsid w:val="00F355E1"/>
    <w:rsid w:val="00F35E88"/>
    <w:rsid w:val="00F3616B"/>
    <w:rsid w:val="00F37000"/>
    <w:rsid w:val="00F37A77"/>
    <w:rsid w:val="00F40659"/>
    <w:rsid w:val="00F409E3"/>
    <w:rsid w:val="00F40A87"/>
    <w:rsid w:val="00F43B08"/>
    <w:rsid w:val="00F43E43"/>
    <w:rsid w:val="00F4446B"/>
    <w:rsid w:val="00F457D6"/>
    <w:rsid w:val="00F45B9D"/>
    <w:rsid w:val="00F46625"/>
    <w:rsid w:val="00F46CCC"/>
    <w:rsid w:val="00F503D2"/>
    <w:rsid w:val="00F507AD"/>
    <w:rsid w:val="00F527D0"/>
    <w:rsid w:val="00F52989"/>
    <w:rsid w:val="00F53334"/>
    <w:rsid w:val="00F539B2"/>
    <w:rsid w:val="00F54318"/>
    <w:rsid w:val="00F553C9"/>
    <w:rsid w:val="00F56C55"/>
    <w:rsid w:val="00F60EDE"/>
    <w:rsid w:val="00F61751"/>
    <w:rsid w:val="00F6286D"/>
    <w:rsid w:val="00F630F5"/>
    <w:rsid w:val="00F631A2"/>
    <w:rsid w:val="00F63319"/>
    <w:rsid w:val="00F63B41"/>
    <w:rsid w:val="00F63BDC"/>
    <w:rsid w:val="00F6410A"/>
    <w:rsid w:val="00F664F9"/>
    <w:rsid w:val="00F67495"/>
    <w:rsid w:val="00F70E65"/>
    <w:rsid w:val="00F7292F"/>
    <w:rsid w:val="00F74A58"/>
    <w:rsid w:val="00F74E72"/>
    <w:rsid w:val="00F75F1E"/>
    <w:rsid w:val="00F81744"/>
    <w:rsid w:val="00F87D06"/>
    <w:rsid w:val="00F90352"/>
    <w:rsid w:val="00F92B8A"/>
    <w:rsid w:val="00F9351E"/>
    <w:rsid w:val="00F95566"/>
    <w:rsid w:val="00F95A87"/>
    <w:rsid w:val="00FA0625"/>
    <w:rsid w:val="00FA0FA3"/>
    <w:rsid w:val="00FA10DF"/>
    <w:rsid w:val="00FA1144"/>
    <w:rsid w:val="00FA2CB5"/>
    <w:rsid w:val="00FA4F8D"/>
    <w:rsid w:val="00FA5BA8"/>
    <w:rsid w:val="00FA6262"/>
    <w:rsid w:val="00FA70D7"/>
    <w:rsid w:val="00FA7751"/>
    <w:rsid w:val="00FA7A2F"/>
    <w:rsid w:val="00FA7B8C"/>
    <w:rsid w:val="00FB2263"/>
    <w:rsid w:val="00FB34D0"/>
    <w:rsid w:val="00FB481E"/>
    <w:rsid w:val="00FB4B59"/>
    <w:rsid w:val="00FB5001"/>
    <w:rsid w:val="00FB5B89"/>
    <w:rsid w:val="00FB6A1A"/>
    <w:rsid w:val="00FB6BA5"/>
    <w:rsid w:val="00FC4313"/>
    <w:rsid w:val="00FC4A24"/>
    <w:rsid w:val="00FC538E"/>
    <w:rsid w:val="00FC56E7"/>
    <w:rsid w:val="00FC5B48"/>
    <w:rsid w:val="00FC5D56"/>
    <w:rsid w:val="00FC7800"/>
    <w:rsid w:val="00FC7975"/>
    <w:rsid w:val="00FD14A9"/>
    <w:rsid w:val="00FD1686"/>
    <w:rsid w:val="00FD21C2"/>
    <w:rsid w:val="00FD4BB4"/>
    <w:rsid w:val="00FD5158"/>
    <w:rsid w:val="00FD5419"/>
    <w:rsid w:val="00FD55CC"/>
    <w:rsid w:val="00FD6934"/>
    <w:rsid w:val="00FD7232"/>
    <w:rsid w:val="00FD7414"/>
    <w:rsid w:val="00FD7647"/>
    <w:rsid w:val="00FE0199"/>
    <w:rsid w:val="00FE02E6"/>
    <w:rsid w:val="00FE0BAE"/>
    <w:rsid w:val="00FE0D5A"/>
    <w:rsid w:val="00FE153A"/>
    <w:rsid w:val="00FE1B82"/>
    <w:rsid w:val="00FE1F05"/>
    <w:rsid w:val="00FE3CE4"/>
    <w:rsid w:val="00FE4F38"/>
    <w:rsid w:val="00FE7129"/>
    <w:rsid w:val="00FF0A37"/>
    <w:rsid w:val="00FF16C4"/>
    <w:rsid w:val="00FF2D0A"/>
    <w:rsid w:val="00FF3732"/>
    <w:rsid w:val="00FF6519"/>
    <w:rsid w:val="00FF6649"/>
    <w:rsid w:val="00FF6A2B"/>
    <w:rsid w:val="00FF6E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6DF"/>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0EDD"/>
    <w:rPr>
      <w:rFonts w:ascii="Tahoma" w:hAnsi="Tahoma" w:cs="Tahoma"/>
      <w:sz w:val="16"/>
      <w:szCs w:val="16"/>
    </w:rPr>
  </w:style>
  <w:style w:type="character" w:customStyle="1" w:styleId="a4">
    <w:name w:val="Текст выноски Знак"/>
    <w:basedOn w:val="a0"/>
    <w:link w:val="a3"/>
    <w:uiPriority w:val="99"/>
    <w:semiHidden/>
    <w:locked/>
    <w:rsid w:val="003C0ED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429588E820CD747EF5C2BB0E60D03A2331AFDE5E4FF3735F1B4BA3B92D705EF5B020DE21F84D1A84ECC8347901DE6824977374E05AA0J0V4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5690</Words>
  <Characters>32437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ФУ</Company>
  <LinksUpToDate>false</LinksUpToDate>
  <CharactersWithSpaces>38051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Анастасия</cp:lastModifiedBy>
  <cp:revision>2</cp:revision>
  <cp:lastPrinted>2019-07-24T11:30:00Z</cp:lastPrinted>
  <dcterms:created xsi:type="dcterms:W3CDTF">2019-07-24T11:30:00Z</dcterms:created>
  <dcterms:modified xsi:type="dcterms:W3CDTF">2019-07-24T11:30:00Z</dcterms:modified>
</cp:coreProperties>
</file>