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1D5639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E7500B">
        <w:rPr>
          <w:rFonts w:eastAsia="Times New Roman" w:cs="Times New Roman"/>
          <w:bCs/>
          <w:noProof/>
          <w:szCs w:val="28"/>
          <w:lang w:eastAsia="ru-RU"/>
        </w:rPr>
        <w:t>19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E7500B">
        <w:rPr>
          <w:rFonts w:eastAsia="Times New Roman" w:cs="Times New Roman"/>
          <w:bCs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CB3263">
        <w:rPr>
          <w:rFonts w:eastAsia="Times New Roman" w:cs="Times New Roman"/>
          <w:b/>
          <w:noProof/>
          <w:szCs w:val="28"/>
          <w:lang w:eastAsia="ru-RU"/>
        </w:rPr>
        <w:t xml:space="preserve">Шварихинской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муниципального образования </w:t>
      </w:r>
      <w:r w:rsidR="00CB3263">
        <w:rPr>
          <w:rFonts w:eastAsia="Times New Roman" w:cs="Times New Roman"/>
          <w:b/>
          <w:noProof/>
          <w:szCs w:val="28"/>
          <w:lang w:eastAsia="ru-RU"/>
        </w:rPr>
        <w:t xml:space="preserve">Шварихинское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E7500B">
        <w:rPr>
          <w:rFonts w:eastAsia="Times New Roman" w:cs="Times New Roman"/>
          <w:b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E7500B">
        <w:rPr>
          <w:rFonts w:eastAsia="Times New Roman" w:cs="Times New Roman"/>
          <w:b/>
          <w:bCs/>
          <w:szCs w:val="28"/>
          <w:lang w:eastAsia="ru-RU"/>
        </w:rPr>
        <w:t>5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E7500B">
        <w:rPr>
          <w:rFonts w:eastAsia="Times New Roman" w:cs="Times New Roman"/>
          <w:b/>
          <w:bCs/>
          <w:szCs w:val="28"/>
          <w:lang w:eastAsia="ru-RU"/>
        </w:rPr>
        <w:t>6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r w:rsidR="00CB3263">
        <w:rPr>
          <w:rFonts w:eastAsia="Calibri" w:cs="Times New Roman"/>
          <w:bCs/>
          <w:szCs w:val="28"/>
        </w:rPr>
        <w:t>Шварихинской</w:t>
      </w:r>
      <w:r w:rsidR="00E7500B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CB3263">
        <w:rPr>
          <w:rFonts w:eastAsia="Calibri" w:cs="Times New Roman"/>
          <w:bCs/>
          <w:szCs w:val="28"/>
        </w:rPr>
        <w:t>Шварихинское</w:t>
      </w:r>
      <w:r w:rsidR="00E7500B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 xml:space="preserve">поселение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E7500B">
        <w:rPr>
          <w:rFonts w:eastAsia="Calibri" w:cs="Times New Roman"/>
          <w:bCs/>
          <w:szCs w:val="28"/>
        </w:rPr>
        <w:t>4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E7500B">
        <w:rPr>
          <w:rFonts w:eastAsia="Calibri" w:cs="Times New Roman"/>
          <w:bCs/>
          <w:szCs w:val="28"/>
        </w:rPr>
        <w:t>5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E7500B">
        <w:rPr>
          <w:rFonts w:eastAsia="Calibri" w:cs="Times New Roman"/>
          <w:bCs/>
          <w:szCs w:val="28"/>
        </w:rPr>
        <w:t>6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</w:t>
      </w:r>
      <w:r w:rsidRPr="00E36A76">
        <w:rPr>
          <w:rFonts w:eastAsia="Calibri" w:cs="Times New Roman"/>
          <w:bCs/>
          <w:szCs w:val="28"/>
        </w:rPr>
        <w:t>т</w:t>
      </w:r>
      <w:r w:rsidRPr="00E36A76">
        <w:rPr>
          <w:rFonts w:eastAsia="Calibri" w:cs="Times New Roman"/>
          <w:bCs/>
          <w:szCs w:val="28"/>
        </w:rPr>
        <w:t>ствии с Бюджетным кодексом Российской Федерации (далее – БК РФ), П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CB3263">
        <w:rPr>
          <w:rFonts w:eastAsia="Calibri" w:cs="Times New Roman"/>
          <w:bCs/>
          <w:szCs w:val="28"/>
        </w:rPr>
        <w:t>Шварихи</w:t>
      </w:r>
      <w:r w:rsidR="00CB3263">
        <w:rPr>
          <w:rFonts w:eastAsia="Calibri" w:cs="Times New Roman"/>
          <w:bCs/>
          <w:szCs w:val="28"/>
        </w:rPr>
        <w:t>н</w:t>
      </w:r>
      <w:r w:rsidR="00CB3263">
        <w:rPr>
          <w:rFonts w:eastAsia="Calibri" w:cs="Times New Roman"/>
          <w:bCs/>
          <w:szCs w:val="28"/>
        </w:rPr>
        <w:t>ское</w:t>
      </w:r>
      <w:r w:rsidR="00E7500B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="00E7500B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</w:t>
      </w:r>
      <w:r w:rsidR="008D2778">
        <w:rPr>
          <w:rFonts w:eastAsia="Calibri" w:cs="Times New Roman"/>
          <w:bCs/>
          <w:szCs w:val="28"/>
        </w:rPr>
        <w:t>о</w:t>
      </w:r>
      <w:r w:rsidR="008D2778">
        <w:rPr>
          <w:rFonts w:eastAsia="Calibri" w:cs="Times New Roman"/>
          <w:bCs/>
          <w:szCs w:val="28"/>
        </w:rPr>
        <w:t>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коми</w:t>
      </w:r>
      <w:r w:rsidRPr="00E36A76">
        <w:rPr>
          <w:rFonts w:eastAsia="Calibri" w:cs="Times New Roman"/>
          <w:bCs/>
          <w:szCs w:val="28"/>
        </w:rPr>
        <w:t>с</w:t>
      </w:r>
      <w:r w:rsidRPr="00E36A76">
        <w:rPr>
          <w:rFonts w:eastAsia="Calibri" w:cs="Times New Roman"/>
          <w:bCs/>
          <w:szCs w:val="28"/>
        </w:rPr>
        <w:t xml:space="preserve">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ь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но-счетной комиссии Нолинского муниципального района полномочий ко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трольно-счетного органа </w:t>
      </w:r>
      <w:r w:rsidR="00CB3263">
        <w:rPr>
          <w:rFonts w:eastAsia="Times New Roman" w:cs="Times New Roman"/>
          <w:bCs/>
          <w:szCs w:val="28"/>
          <w:lang w:eastAsia="ru-RU"/>
        </w:rPr>
        <w:t>Шварихинского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 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поселения по осущест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в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лению внешнего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 xml:space="preserve">от </w:t>
      </w:r>
      <w:r w:rsidR="00CB3263">
        <w:rPr>
          <w:rFonts w:eastAsia="Times New Roman" w:cs="Times New Roman"/>
          <w:bCs/>
          <w:szCs w:val="28"/>
          <w:lang w:eastAsia="ru-RU"/>
        </w:rPr>
        <w:t>1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3.</w:t>
      </w:r>
      <w:r w:rsidR="00CB3263">
        <w:rPr>
          <w:rFonts w:eastAsia="Times New Roman" w:cs="Times New Roman"/>
          <w:bCs/>
          <w:szCs w:val="28"/>
          <w:lang w:eastAsia="ru-RU"/>
        </w:rPr>
        <w:t>01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.201</w:t>
      </w:r>
      <w:r w:rsidR="00CB3263">
        <w:rPr>
          <w:rFonts w:eastAsia="Times New Roman" w:cs="Times New Roman"/>
          <w:bCs/>
          <w:szCs w:val="28"/>
          <w:lang w:eastAsia="ru-RU"/>
        </w:rPr>
        <w:t>2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 xml:space="preserve"> года.</w:t>
      </w:r>
    </w:p>
    <w:p w:rsidR="009B7A7D" w:rsidRPr="00456F4A" w:rsidRDefault="009B7A7D" w:rsidP="009B7A7D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 w:rsidR="00E90B5E">
        <w:rPr>
          <w:rFonts w:eastAsia="Times New Roman" w:cs="Times New Roman"/>
          <w:bCs/>
          <w:szCs w:val="28"/>
          <w:lang w:eastAsia="ru-RU"/>
        </w:rPr>
        <w:t>Шварихинского</w:t>
      </w:r>
      <w:r>
        <w:rPr>
          <w:rFonts w:eastAsia="Times New Roman" w:cs="Times New Roman"/>
          <w:bCs/>
          <w:szCs w:val="28"/>
          <w:lang w:eastAsia="ru-RU"/>
        </w:rPr>
        <w:t xml:space="preserve">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заключения представлен в </w:t>
      </w:r>
      <w:r w:rsidRPr="00456F4A">
        <w:rPr>
          <w:rFonts w:eastAsia="Calibri" w:cs="Times New Roman"/>
          <w:szCs w:val="28"/>
        </w:rPr>
        <w:t>контрольно-счетную комиссию Нолинского ра</w:t>
      </w:r>
      <w:r w:rsidRPr="00456F4A">
        <w:rPr>
          <w:rFonts w:eastAsia="Calibri" w:cs="Times New Roman"/>
          <w:szCs w:val="28"/>
        </w:rPr>
        <w:t>й</w:t>
      </w:r>
      <w:r w:rsidRPr="00456F4A">
        <w:rPr>
          <w:rFonts w:eastAsia="Calibri" w:cs="Times New Roman"/>
          <w:szCs w:val="28"/>
        </w:rPr>
        <w:t xml:space="preserve">она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="00AA2AEF">
        <w:rPr>
          <w:rFonts w:eastAsia="Calibri" w:cs="Times New Roman"/>
          <w:bCs/>
          <w:szCs w:val="28"/>
        </w:rPr>
        <w:t xml:space="preserve">ч. </w:t>
      </w:r>
      <w:r w:rsidR="00E7500B">
        <w:rPr>
          <w:rFonts w:eastAsia="Calibri" w:cs="Times New Roman"/>
          <w:bCs/>
          <w:szCs w:val="28"/>
        </w:rPr>
        <w:t>5</w:t>
      </w:r>
      <w:r w:rsidR="00AA2AEF">
        <w:rPr>
          <w:rFonts w:eastAsia="Calibri" w:cs="Times New Roman"/>
          <w:bCs/>
          <w:szCs w:val="28"/>
        </w:rPr>
        <w:t xml:space="preserve"> </w:t>
      </w:r>
      <w:r w:rsidRPr="00456F4A">
        <w:rPr>
          <w:rFonts w:eastAsia="Times New Roman" w:cs="Times New Roman"/>
          <w:bCs/>
          <w:szCs w:val="28"/>
          <w:lang w:eastAsia="ru-RU"/>
        </w:rPr>
        <w:t>ст.</w:t>
      </w:r>
      <w:r w:rsidR="00AA2AEF">
        <w:rPr>
          <w:rFonts w:eastAsia="Times New Roman" w:cs="Times New Roman"/>
          <w:bCs/>
          <w:szCs w:val="28"/>
          <w:lang w:eastAsia="ru-RU"/>
        </w:rPr>
        <w:t xml:space="preserve"> 22 </w:t>
      </w:r>
      <w:r w:rsidRPr="00456F4A">
        <w:rPr>
          <w:rFonts w:eastAsia="Times New Roman" w:cs="Times New Roman"/>
          <w:bCs/>
          <w:szCs w:val="28"/>
          <w:lang w:eastAsia="ru-RU"/>
        </w:rPr>
        <w:t>Положения о бюдже</w:t>
      </w:r>
      <w:r w:rsidRPr="00456F4A">
        <w:rPr>
          <w:rFonts w:eastAsia="Times New Roman" w:cs="Times New Roman"/>
          <w:bCs/>
          <w:szCs w:val="28"/>
          <w:lang w:eastAsia="ru-RU"/>
        </w:rPr>
        <w:t>т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ном процессе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Шварихинском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CD5DD0" w:rsidRPr="00F25A32" w:rsidRDefault="00CD5DD0" w:rsidP="00CD5DD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E2468E">
        <w:rPr>
          <w:rFonts w:eastAsia="Times New Roman" w:cs="Times New Roman"/>
          <w:szCs w:val="28"/>
          <w:lang w:eastAsia="ru-RU"/>
        </w:rPr>
        <w:t>В соответствии с</w:t>
      </w:r>
      <w:r w:rsidRPr="00F25A32">
        <w:rPr>
          <w:rFonts w:eastAsia="Times New Roman" w:cs="Times New Roman"/>
          <w:szCs w:val="28"/>
          <w:lang w:eastAsia="ru-RU"/>
        </w:rPr>
        <w:t xml:space="preserve"> Бюджетным кодексом РФ и Положением о бюджетном процессе одновременно с проектом бюджета представлены: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 xml:space="preserve">прогноз социально-экономического развития </w:t>
      </w:r>
      <w:r w:rsidR="00E2468E">
        <w:rPr>
          <w:rFonts w:eastAsia="Calibri" w:cs="Times New Roman"/>
          <w:szCs w:val="28"/>
        </w:rPr>
        <w:t>Шварихинского</w:t>
      </w:r>
      <w:r w:rsidR="00E7500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сельск</w:t>
      </w:r>
      <w:r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го </w:t>
      </w:r>
      <w:r w:rsidRPr="00F25A32">
        <w:rPr>
          <w:rFonts w:eastAsia="Calibri" w:cs="Times New Roman"/>
          <w:szCs w:val="28"/>
        </w:rPr>
        <w:t>поселения на 202</w:t>
      </w:r>
      <w:r w:rsidR="00E7500B">
        <w:rPr>
          <w:rFonts w:eastAsia="Calibri" w:cs="Times New Roman"/>
          <w:szCs w:val="28"/>
        </w:rPr>
        <w:t>4</w:t>
      </w:r>
      <w:r w:rsidRPr="00F25A32">
        <w:rPr>
          <w:rFonts w:eastAsia="Calibri" w:cs="Times New Roman"/>
          <w:szCs w:val="28"/>
        </w:rPr>
        <w:t>-202</w:t>
      </w:r>
      <w:r w:rsidR="00E7500B">
        <w:rPr>
          <w:rFonts w:eastAsia="Calibri" w:cs="Times New Roman"/>
          <w:szCs w:val="28"/>
        </w:rPr>
        <w:t>6</w:t>
      </w:r>
      <w:r w:rsidRPr="00F25A32">
        <w:rPr>
          <w:rFonts w:eastAsia="Calibri" w:cs="Times New Roman"/>
          <w:szCs w:val="28"/>
        </w:rPr>
        <w:t xml:space="preserve"> годы;</w:t>
      </w:r>
    </w:p>
    <w:p w:rsidR="001127CB" w:rsidRDefault="00CD5DD0" w:rsidP="008C3438">
      <w:pPr>
        <w:numPr>
          <w:ilvl w:val="0"/>
          <w:numId w:val="24"/>
        </w:numPr>
        <w:autoSpaceDE w:val="0"/>
        <w:autoSpaceDN w:val="0"/>
        <w:adjustRightInd w:val="0"/>
        <w:ind w:left="0" w:firstLine="0"/>
        <w:outlineLvl w:val="1"/>
        <w:rPr>
          <w:rFonts w:eastAsia="Times New Roman" w:cs="Times New Roman"/>
          <w:szCs w:val="28"/>
          <w:lang w:eastAsia="ru-RU"/>
        </w:rPr>
      </w:pPr>
      <w:r w:rsidRPr="00F25A32">
        <w:rPr>
          <w:rFonts w:eastAsia="Calibri" w:cs="Times New Roman"/>
          <w:szCs w:val="28"/>
        </w:rPr>
        <w:t>оценка ожидаемого исполнения бюджета на 202</w:t>
      </w:r>
      <w:r w:rsidR="00E7500B">
        <w:rPr>
          <w:rFonts w:eastAsia="Calibri" w:cs="Times New Roman"/>
          <w:szCs w:val="28"/>
        </w:rPr>
        <w:t>3</w:t>
      </w:r>
      <w:r w:rsidRPr="00F25A32">
        <w:rPr>
          <w:rFonts w:eastAsia="Calibri" w:cs="Times New Roman"/>
          <w:szCs w:val="28"/>
        </w:rPr>
        <w:t xml:space="preserve"> год;</w:t>
      </w:r>
    </w:p>
    <w:p w:rsidR="00697FB0" w:rsidRDefault="001A711D" w:rsidP="00506CCC">
      <w:pPr>
        <w:pStyle w:val="aa"/>
        <w:widowControl w:val="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AF4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политики;</w:t>
      </w:r>
    </w:p>
    <w:p w:rsidR="00E7500B" w:rsidRDefault="00697FB0" w:rsidP="00506CCC">
      <w:pPr>
        <w:pStyle w:val="aa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предварительные итоги социально-экономического развития поселения за истекший период 202</w:t>
      </w:r>
      <w:r w:rsidR="00E7500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ожидаемые итоги социально</w:t>
      </w:r>
      <w:r w:rsidR="00506CCC"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эк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ономич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ского развития за 202</w:t>
      </w:r>
      <w:r w:rsidR="00E7500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750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7500B" w:rsidRPr="00BF65DF" w:rsidRDefault="00E7500B" w:rsidP="0074684E">
      <w:pPr>
        <w:pStyle w:val="aa"/>
        <w:numPr>
          <w:ilvl w:val="0"/>
          <w:numId w:val="28"/>
        </w:numPr>
        <w:spacing w:after="12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BF65DF">
        <w:rPr>
          <w:rFonts w:ascii="Times New Roman" w:hAnsi="Times New Roman"/>
          <w:sz w:val="28"/>
          <w:szCs w:val="28"/>
        </w:rPr>
        <w:t>паспорта муниципальных программ Шварихинского сельского посел</w:t>
      </w:r>
      <w:r w:rsidRPr="00BF65DF">
        <w:rPr>
          <w:rFonts w:ascii="Times New Roman" w:hAnsi="Times New Roman"/>
          <w:sz w:val="28"/>
          <w:szCs w:val="28"/>
        </w:rPr>
        <w:t>е</w:t>
      </w:r>
      <w:r w:rsidRPr="00BF65DF">
        <w:rPr>
          <w:rFonts w:ascii="Times New Roman" w:hAnsi="Times New Roman"/>
          <w:sz w:val="28"/>
          <w:szCs w:val="28"/>
        </w:rPr>
        <w:t>ния.</w:t>
      </w:r>
    </w:p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t xml:space="preserve">В соответствии с требованиями п. 4 ст. 169 БК РФ и п. </w:t>
      </w:r>
      <w:r w:rsidR="00C74938">
        <w:rPr>
          <w:rFonts w:eastAsia="Times New Roman" w:cs="Times New Roman"/>
          <w:szCs w:val="28"/>
          <w:lang w:eastAsia="ru-RU"/>
        </w:rPr>
        <w:t>2 ст. 5</w:t>
      </w:r>
      <w:r w:rsidRPr="0014119F">
        <w:rPr>
          <w:rFonts w:eastAsia="Times New Roman" w:cs="Times New Roman"/>
          <w:szCs w:val="28"/>
          <w:lang w:eastAsia="ru-RU"/>
        </w:rPr>
        <w:t xml:space="preserve"> Полож</w:t>
      </w:r>
      <w:r w:rsidRPr="0014119F">
        <w:rPr>
          <w:rFonts w:eastAsia="Times New Roman" w:cs="Times New Roman"/>
          <w:szCs w:val="28"/>
          <w:lang w:eastAsia="ru-RU"/>
        </w:rPr>
        <w:t>е</w:t>
      </w:r>
      <w:r w:rsidRPr="0014119F">
        <w:rPr>
          <w:rFonts w:eastAsia="Times New Roman" w:cs="Times New Roman"/>
          <w:szCs w:val="28"/>
          <w:lang w:eastAsia="ru-RU"/>
        </w:rPr>
        <w:t xml:space="preserve">ния о бюджетном процессе проект бюджета составлен на три года: очередной </w:t>
      </w:r>
      <w:r w:rsidRPr="0014119F">
        <w:rPr>
          <w:rFonts w:eastAsia="Times New Roman" w:cs="Times New Roman"/>
          <w:szCs w:val="28"/>
          <w:lang w:eastAsia="ru-RU"/>
        </w:rPr>
        <w:lastRenderedPageBreak/>
        <w:t>финансовый год (202</w:t>
      </w:r>
      <w:r w:rsidR="00BF65DF">
        <w:rPr>
          <w:rFonts w:eastAsia="Times New Roman" w:cs="Times New Roman"/>
          <w:szCs w:val="28"/>
          <w:lang w:eastAsia="ru-RU"/>
        </w:rPr>
        <w:t>4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BF65DF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BF65DF">
        <w:rPr>
          <w:rFonts w:eastAsia="Times New Roman" w:cs="Times New Roman"/>
          <w:szCs w:val="28"/>
          <w:lang w:eastAsia="ru-RU"/>
        </w:rPr>
        <w:t>6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25735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BF65DF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BF65DF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9C30EC" w:rsidRDefault="00F86D77" w:rsidP="00BF65DF">
      <w:pPr>
        <w:suppressAutoHyphens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106CFA">
        <w:rPr>
          <w:rFonts w:eastAsia="Times New Roman" w:cs="Times New Roman"/>
          <w:szCs w:val="28"/>
          <w:lang w:eastAsia="ru-RU" w:bidi="en-US"/>
        </w:rPr>
        <w:t>Шварихинского</w:t>
      </w:r>
      <w:r w:rsidR="00BF65DF">
        <w:rPr>
          <w:rFonts w:eastAsia="Times New Roman" w:cs="Times New Roman"/>
          <w:szCs w:val="28"/>
          <w:lang w:eastAsia="ru-RU" w:bidi="en-US"/>
        </w:rPr>
        <w:t xml:space="preserve"> </w:t>
      </w:r>
      <w:r w:rsidR="005812FB">
        <w:rPr>
          <w:rFonts w:eastAsia="Times New Roman" w:cs="Times New Roman"/>
          <w:szCs w:val="28"/>
          <w:lang w:eastAsia="ru-RU" w:bidi="en-US"/>
        </w:rPr>
        <w:t>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p w:rsidR="00D620F8" w:rsidRDefault="00BF65DF" w:rsidP="00BF65DF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="009C30EC" w:rsidRPr="003C4977">
        <w:rPr>
          <w:rFonts w:eastAsia="Times New Roman" w:cs="Times New Roman"/>
          <w:sz w:val="20"/>
          <w:szCs w:val="20"/>
          <w:lang w:eastAsia="ru-RU"/>
        </w:rPr>
        <w:t>тыс.руб</w:t>
      </w:r>
      <w:r w:rsidR="009C30EC">
        <w:rPr>
          <w:rFonts w:eastAsia="Times New Roman" w:cs="Times New Roman"/>
          <w:sz w:val="20"/>
          <w:szCs w:val="20"/>
          <w:lang w:eastAsia="ru-RU"/>
        </w:rPr>
        <w:t>лей</w:t>
      </w:r>
    </w:p>
    <w:tbl>
      <w:tblPr>
        <w:tblW w:w="8619" w:type="dxa"/>
        <w:jc w:val="center"/>
        <w:tblInd w:w="93" w:type="dxa"/>
        <w:tblLook w:val="04A0"/>
      </w:tblPr>
      <w:tblGrid>
        <w:gridCol w:w="3843"/>
        <w:gridCol w:w="1121"/>
        <w:gridCol w:w="1184"/>
        <w:gridCol w:w="1180"/>
        <w:gridCol w:w="1291"/>
      </w:tblGrid>
      <w:tr w:rsidR="00BF65DF" w:rsidRPr="00BF65DF" w:rsidTr="0074684E">
        <w:trPr>
          <w:trHeight w:val="458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BF65DF" w:rsidRPr="00BF65DF" w:rsidTr="0074684E">
        <w:trPr>
          <w:trHeight w:val="127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pStyle w:val="aa"/>
              <w:numPr>
                <w:ilvl w:val="0"/>
                <w:numId w:val="33"/>
              </w:numPr>
              <w:spacing w:after="0"/>
              <w:ind w:left="320" w:hanging="284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6629,8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6078,2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5902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5922,7</w:t>
            </w:r>
          </w:p>
        </w:tc>
      </w:tr>
      <w:tr w:rsidR="00BF65DF" w:rsidRPr="00BF65DF" w:rsidTr="00BF65DF">
        <w:trPr>
          <w:trHeight w:val="259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3938,9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3950,30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4033,76</w:t>
            </w:r>
          </w:p>
        </w:tc>
      </w:tr>
      <w:tr w:rsidR="00BF65DF" w:rsidRPr="00BF65DF" w:rsidTr="0074684E">
        <w:trPr>
          <w:trHeight w:val="148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pStyle w:val="aa"/>
              <w:numPr>
                <w:ilvl w:val="0"/>
                <w:numId w:val="33"/>
              </w:numPr>
              <w:spacing w:after="0"/>
              <w:ind w:left="320" w:hanging="284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6786,2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6078,2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5902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5922,7</w:t>
            </w:r>
          </w:p>
        </w:tc>
      </w:tr>
      <w:tr w:rsidR="00BF65DF" w:rsidRPr="00BF65DF" w:rsidTr="0074684E">
        <w:trPr>
          <w:trHeight w:val="12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  </w:t>
            </w: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-156,4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DF" w:rsidRPr="00BF65DF" w:rsidRDefault="00BF65DF" w:rsidP="00BF65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5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86D77" w:rsidRPr="00AD25E3" w:rsidRDefault="00F81447" w:rsidP="00D82A71">
      <w:pPr>
        <w:spacing w:before="120" w:after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прогнозируемом периоде </w:t>
      </w:r>
      <w:r w:rsidRPr="00F81447">
        <w:rPr>
          <w:rFonts w:eastAsia="Calibri" w:cs="Times New Roman"/>
          <w:szCs w:val="28"/>
        </w:rPr>
        <w:t xml:space="preserve">ожидается сокращение объема </w:t>
      </w:r>
      <w:r w:rsidR="009C30EC">
        <w:rPr>
          <w:rFonts w:eastAsia="Calibri" w:cs="Times New Roman"/>
          <w:szCs w:val="28"/>
        </w:rPr>
        <w:t xml:space="preserve">и </w:t>
      </w:r>
      <w:r w:rsidRPr="00F81447">
        <w:rPr>
          <w:rFonts w:eastAsia="Calibri" w:cs="Times New Roman"/>
          <w:szCs w:val="28"/>
        </w:rPr>
        <w:t>доходов</w:t>
      </w:r>
      <w:r w:rsidR="009C30EC">
        <w:rPr>
          <w:rFonts w:eastAsia="Calibri" w:cs="Times New Roman"/>
          <w:szCs w:val="28"/>
        </w:rPr>
        <w:t xml:space="preserve"> и расходов </w:t>
      </w:r>
      <w:r w:rsidR="00336936">
        <w:rPr>
          <w:rFonts w:eastAsia="Calibri" w:cs="Times New Roman"/>
          <w:szCs w:val="28"/>
        </w:rPr>
        <w:t>по сравнению с ожидаемой оценкой 20</w:t>
      </w:r>
      <w:r w:rsidR="00D629C0">
        <w:rPr>
          <w:rFonts w:eastAsia="Calibri" w:cs="Times New Roman"/>
          <w:szCs w:val="28"/>
        </w:rPr>
        <w:t>2</w:t>
      </w:r>
      <w:r w:rsidR="00BF65DF">
        <w:rPr>
          <w:rFonts w:eastAsia="Calibri" w:cs="Times New Roman"/>
          <w:szCs w:val="28"/>
        </w:rPr>
        <w:t>3</w:t>
      </w:r>
      <w:r w:rsidR="00336936">
        <w:rPr>
          <w:rFonts w:eastAsia="Calibri" w:cs="Times New Roman"/>
          <w:szCs w:val="28"/>
        </w:rPr>
        <w:t xml:space="preserve"> года</w:t>
      </w:r>
      <w:r w:rsidR="00362C20" w:rsidRPr="00362C20">
        <w:rPr>
          <w:rFonts w:eastAsia="Calibri" w:cs="Times New Roman"/>
          <w:szCs w:val="28"/>
        </w:rPr>
        <w:t>,</w:t>
      </w:r>
      <w:r w:rsidR="00BF65DF">
        <w:rPr>
          <w:rFonts w:eastAsia="Calibri" w:cs="Times New Roman"/>
          <w:szCs w:val="28"/>
        </w:rPr>
        <w:t xml:space="preserve"> </w:t>
      </w:r>
      <w:r w:rsidR="00362C20" w:rsidRPr="00362C20">
        <w:rPr>
          <w:rFonts w:eastAsia="Calibri" w:cs="Times New Roman"/>
          <w:szCs w:val="28"/>
        </w:rPr>
        <w:t>при этом сбаланс</w:t>
      </w:r>
      <w:r w:rsidR="00362C20" w:rsidRPr="00362C20">
        <w:rPr>
          <w:rFonts w:eastAsia="Calibri" w:cs="Times New Roman"/>
          <w:szCs w:val="28"/>
        </w:rPr>
        <w:t>и</w:t>
      </w:r>
      <w:r w:rsidR="00362C20" w:rsidRPr="00362C20">
        <w:rPr>
          <w:rFonts w:eastAsia="Calibri" w:cs="Times New Roman"/>
          <w:szCs w:val="28"/>
        </w:rPr>
        <w:t>рованная бюджетная политика, означающая равенство доходной и расходной частей бюджета, позволила сформировать бездефицитный бюджет.</w:t>
      </w:r>
    </w:p>
    <w:p w:rsidR="00F86D77" w:rsidRPr="00F86D77" w:rsidRDefault="00F86D77" w:rsidP="0025735D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BF65DF">
        <w:rPr>
          <w:rFonts w:eastAsia="Calibri" w:cs="Times New Roman"/>
          <w:b/>
          <w:szCs w:val="28"/>
        </w:rPr>
        <w:t>4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BF65DF">
        <w:rPr>
          <w:rFonts w:eastAsia="Calibri" w:cs="Times New Roman"/>
          <w:b/>
          <w:szCs w:val="28"/>
        </w:rPr>
        <w:t>6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631684" w:rsidRDefault="000E317C" w:rsidP="006316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64FA">
        <w:rPr>
          <w:rFonts w:eastAsia="Times New Roman" w:cs="Times New Roman"/>
          <w:bCs/>
          <w:iCs/>
          <w:szCs w:val="28"/>
          <w:lang w:eastAsia="ru-RU"/>
        </w:rPr>
        <w:t>П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рогнозируемый общий объем доходов </w:t>
      </w:r>
      <w:r w:rsidR="00F86D77" w:rsidRPr="009F64FA">
        <w:rPr>
          <w:rFonts w:eastAsia="Times New Roman" w:cs="Times New Roman"/>
          <w:szCs w:val="28"/>
          <w:lang w:eastAsia="ru-RU"/>
        </w:rPr>
        <w:t>бюджета</w:t>
      </w:r>
      <w:r w:rsidRPr="009F64FA">
        <w:rPr>
          <w:rFonts w:eastAsia="Times New Roman" w:cs="Times New Roman"/>
          <w:szCs w:val="28"/>
          <w:lang w:eastAsia="ru-RU"/>
        </w:rPr>
        <w:t xml:space="preserve"> поселения 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на 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 w:rsidR="00292512">
        <w:rPr>
          <w:rFonts w:eastAsia="Times New Roman" w:cs="Times New Roman"/>
          <w:bCs/>
          <w:iCs/>
          <w:szCs w:val="28"/>
          <w:lang w:eastAsia="ru-RU"/>
        </w:rPr>
        <w:t>2</w:t>
      </w:r>
      <w:r w:rsidR="00BF65DF">
        <w:rPr>
          <w:rFonts w:eastAsia="Times New Roman" w:cs="Times New Roman"/>
          <w:bCs/>
          <w:iCs/>
          <w:szCs w:val="28"/>
          <w:lang w:eastAsia="ru-RU"/>
        </w:rPr>
        <w:t>4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FE7C31"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DE54D4">
        <w:rPr>
          <w:rFonts w:eastAsia="Times New Roman" w:cs="Times New Roman"/>
          <w:szCs w:val="28"/>
          <w:lang w:eastAsia="ru-RU"/>
        </w:rPr>
        <w:t>60</w:t>
      </w:r>
      <w:r w:rsidR="00DB69B7">
        <w:rPr>
          <w:rFonts w:eastAsia="Times New Roman" w:cs="Times New Roman"/>
          <w:szCs w:val="28"/>
          <w:lang w:eastAsia="ru-RU"/>
        </w:rPr>
        <w:t xml:space="preserve">78,2 </w:t>
      </w:r>
      <w:r w:rsidRPr="009F64FA">
        <w:rPr>
          <w:rFonts w:eastAsia="Times New Roman" w:cs="Times New Roman"/>
          <w:szCs w:val="28"/>
          <w:lang w:eastAsia="ru-RU"/>
        </w:rPr>
        <w:t>тыс</w:t>
      </w:r>
      <w:r w:rsidR="00F86D77" w:rsidRPr="009F64FA">
        <w:rPr>
          <w:rFonts w:eastAsia="Times New Roman" w:cs="Times New Roman"/>
          <w:szCs w:val="28"/>
          <w:lang w:eastAsia="ru-RU"/>
        </w:rPr>
        <w:t>. рублей</w:t>
      </w:r>
      <w:r w:rsidR="00631684">
        <w:rPr>
          <w:rFonts w:eastAsia="Times New Roman" w:cs="Times New Roman"/>
          <w:szCs w:val="28"/>
          <w:lang w:eastAsia="ru-RU"/>
        </w:rPr>
        <w:t>,</w:t>
      </w:r>
      <w:r w:rsidR="00DB69B7">
        <w:rPr>
          <w:rFonts w:eastAsia="Times New Roman" w:cs="Times New Roman"/>
          <w:szCs w:val="28"/>
          <w:lang w:eastAsia="ru-RU"/>
        </w:rPr>
        <w:t xml:space="preserve"> 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что на </w:t>
      </w:r>
      <w:r w:rsidR="0055559D">
        <w:rPr>
          <w:rFonts w:eastAsia="Times New Roman" w:cs="Times New Roman"/>
          <w:szCs w:val="28"/>
          <w:lang w:eastAsia="ru-RU"/>
        </w:rPr>
        <w:t>8</w:t>
      </w:r>
      <w:r w:rsidR="00DB69B7">
        <w:rPr>
          <w:rFonts w:eastAsia="Times New Roman" w:cs="Times New Roman"/>
          <w:szCs w:val="28"/>
          <w:lang w:eastAsia="ru-RU"/>
        </w:rPr>
        <w:t>,3</w:t>
      </w:r>
      <w:r w:rsidR="00093275" w:rsidRPr="00093275">
        <w:rPr>
          <w:rFonts w:eastAsia="Times New Roman" w:cs="Times New Roman"/>
          <w:szCs w:val="28"/>
          <w:lang w:eastAsia="ru-RU"/>
        </w:rPr>
        <w:t>%</w:t>
      </w:r>
      <w:r w:rsidR="00362C20" w:rsidRPr="00362C20">
        <w:rPr>
          <w:rFonts w:eastAsia="Times New Roman" w:cs="Times New Roman"/>
          <w:szCs w:val="28"/>
          <w:lang w:eastAsia="ru-RU"/>
        </w:rPr>
        <w:t xml:space="preserve">, или на </w:t>
      </w:r>
      <w:r w:rsidR="00DB69B7">
        <w:rPr>
          <w:rFonts w:eastAsia="Times New Roman" w:cs="Times New Roman"/>
          <w:szCs w:val="28"/>
          <w:lang w:eastAsia="ru-RU"/>
        </w:rPr>
        <w:t>551,6</w:t>
      </w:r>
      <w:r w:rsidR="00362C20" w:rsidRPr="00362C20">
        <w:rPr>
          <w:rFonts w:eastAsia="Times New Roman" w:cs="Times New Roman"/>
          <w:szCs w:val="28"/>
          <w:lang w:eastAsia="ru-RU"/>
        </w:rPr>
        <w:t xml:space="preserve"> тыс. рублей,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 ниже ожидаемого исполнения бюджета в 202</w:t>
      </w:r>
      <w:r w:rsidR="00DB69B7">
        <w:rPr>
          <w:rFonts w:eastAsia="Times New Roman" w:cs="Times New Roman"/>
          <w:szCs w:val="28"/>
          <w:lang w:eastAsia="ru-RU"/>
        </w:rPr>
        <w:t>3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 году. Сн</w:t>
      </w:r>
      <w:r w:rsidR="00631684" w:rsidRPr="00093275">
        <w:rPr>
          <w:rFonts w:eastAsia="Times New Roman" w:cs="Times New Roman"/>
          <w:szCs w:val="28"/>
          <w:lang w:eastAsia="ru-RU"/>
        </w:rPr>
        <w:t>и</w:t>
      </w:r>
      <w:r w:rsidR="00631684" w:rsidRPr="00093275">
        <w:rPr>
          <w:rFonts w:eastAsia="Times New Roman" w:cs="Times New Roman"/>
          <w:szCs w:val="28"/>
          <w:lang w:eastAsia="ru-RU"/>
        </w:rPr>
        <w:t>жение доходов обусловлено</w:t>
      </w:r>
      <w:r w:rsidR="00EE7595">
        <w:rPr>
          <w:rFonts w:eastAsia="Times New Roman" w:cs="Times New Roman"/>
          <w:szCs w:val="28"/>
          <w:lang w:eastAsia="ru-RU"/>
        </w:rPr>
        <w:t>, в основном,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 сокращением </w:t>
      </w:r>
      <w:r w:rsidR="00C47CC5">
        <w:rPr>
          <w:rFonts w:eastAsia="Times New Roman" w:cs="Times New Roman"/>
          <w:szCs w:val="28"/>
          <w:lang w:eastAsia="ru-RU"/>
        </w:rPr>
        <w:t xml:space="preserve">объемов </w:t>
      </w:r>
      <w:r w:rsidR="00C47CC5" w:rsidRPr="00093275">
        <w:rPr>
          <w:rFonts w:eastAsia="Times New Roman" w:cs="Times New Roman"/>
          <w:szCs w:val="28"/>
          <w:lang w:eastAsia="ru-RU"/>
        </w:rPr>
        <w:t>межбюдже</w:t>
      </w:r>
      <w:r w:rsidR="00C47CC5" w:rsidRPr="00093275">
        <w:rPr>
          <w:rFonts w:eastAsia="Times New Roman" w:cs="Times New Roman"/>
          <w:szCs w:val="28"/>
          <w:lang w:eastAsia="ru-RU"/>
        </w:rPr>
        <w:t>т</w:t>
      </w:r>
      <w:r w:rsidR="00C47CC5" w:rsidRPr="00093275">
        <w:rPr>
          <w:rFonts w:eastAsia="Times New Roman" w:cs="Times New Roman"/>
          <w:szCs w:val="28"/>
          <w:lang w:eastAsia="ru-RU"/>
        </w:rPr>
        <w:t>ны</w:t>
      </w:r>
      <w:r w:rsidR="00362C20" w:rsidRPr="00362C20">
        <w:rPr>
          <w:rFonts w:eastAsia="Times New Roman" w:cs="Times New Roman"/>
          <w:szCs w:val="28"/>
          <w:lang w:eastAsia="ru-RU"/>
        </w:rPr>
        <w:t>х</w:t>
      </w:r>
      <w:r w:rsidR="00C47CC5" w:rsidRPr="00093275">
        <w:rPr>
          <w:rFonts w:eastAsia="Times New Roman" w:cs="Times New Roman"/>
          <w:szCs w:val="28"/>
          <w:lang w:eastAsia="ru-RU"/>
        </w:rPr>
        <w:t xml:space="preserve"> трансферт</w:t>
      </w:r>
      <w:r w:rsidR="00362C20" w:rsidRPr="00362C20">
        <w:rPr>
          <w:rFonts w:eastAsia="Times New Roman" w:cs="Times New Roman"/>
          <w:szCs w:val="28"/>
          <w:lang w:eastAsia="ru-RU"/>
        </w:rPr>
        <w:t>ов</w:t>
      </w:r>
      <w:r w:rsidR="00631684" w:rsidRPr="00093275">
        <w:rPr>
          <w:rFonts w:eastAsia="Times New Roman" w:cs="Times New Roman"/>
          <w:szCs w:val="28"/>
          <w:lang w:eastAsia="ru-RU"/>
        </w:rPr>
        <w:t>.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DB69B7">
        <w:rPr>
          <w:rFonts w:eastAsia="Times New Roman" w:cs="Times New Roman"/>
          <w:szCs w:val="28"/>
          <w:lang w:eastAsia="ru-RU"/>
        </w:rPr>
        <w:t>5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DE54D4">
        <w:rPr>
          <w:rFonts w:eastAsia="Times New Roman" w:cs="Times New Roman"/>
          <w:szCs w:val="28"/>
          <w:lang w:eastAsia="ru-RU"/>
        </w:rPr>
        <w:t>5</w:t>
      </w:r>
      <w:r w:rsidR="00DB69B7">
        <w:rPr>
          <w:rFonts w:eastAsia="Times New Roman" w:cs="Times New Roman"/>
          <w:szCs w:val="28"/>
          <w:lang w:eastAsia="ru-RU"/>
        </w:rPr>
        <w:t>902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тыс. ру</w:t>
      </w:r>
      <w:r w:rsidR="00631684" w:rsidRPr="004C7794">
        <w:rPr>
          <w:rFonts w:eastAsia="Times New Roman" w:cs="Times New Roman"/>
          <w:szCs w:val="28"/>
          <w:lang w:eastAsia="ru-RU"/>
        </w:rPr>
        <w:t>б</w:t>
      </w:r>
      <w:r w:rsidR="00631684" w:rsidRPr="004C7794">
        <w:rPr>
          <w:rFonts w:eastAsia="Times New Roman" w:cs="Times New Roman"/>
          <w:szCs w:val="28"/>
          <w:lang w:eastAsia="ru-RU"/>
        </w:rPr>
        <w:t>лей, в 202</w:t>
      </w:r>
      <w:r w:rsidR="00DB69B7">
        <w:rPr>
          <w:rFonts w:eastAsia="Times New Roman" w:cs="Times New Roman"/>
          <w:szCs w:val="28"/>
          <w:lang w:eastAsia="ru-RU"/>
        </w:rPr>
        <w:t>6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DE54D4">
        <w:rPr>
          <w:rFonts w:eastAsia="Times New Roman" w:cs="Times New Roman"/>
          <w:szCs w:val="28"/>
          <w:lang w:eastAsia="ru-RU"/>
        </w:rPr>
        <w:t>5</w:t>
      </w:r>
      <w:r w:rsidR="00DB69B7">
        <w:rPr>
          <w:rFonts w:eastAsia="Times New Roman" w:cs="Times New Roman"/>
          <w:szCs w:val="28"/>
          <w:lang w:eastAsia="ru-RU"/>
        </w:rPr>
        <w:t>922,7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631684">
        <w:rPr>
          <w:rFonts w:eastAsia="Times New Roman" w:cs="Times New Roman"/>
          <w:szCs w:val="28"/>
          <w:lang w:eastAsia="ru-RU"/>
        </w:rPr>
        <w:t>с</w:t>
      </w:r>
      <w:r w:rsidR="00631684" w:rsidRPr="00F86D77">
        <w:rPr>
          <w:rFonts w:eastAsia="Times New Roman" w:cs="Times New Roman"/>
          <w:szCs w:val="28"/>
          <w:lang w:eastAsia="ru-RU"/>
        </w:rPr>
        <w:t>. рублей.</w:t>
      </w:r>
    </w:p>
    <w:p w:rsidR="00F52C6F" w:rsidRDefault="00BA5853" w:rsidP="0074684E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DB69B7">
        <w:rPr>
          <w:rFonts w:eastAsia="Times New Roman" w:cs="Times New Roman"/>
          <w:szCs w:val="28"/>
          <w:lang w:eastAsia="ru-RU"/>
        </w:rPr>
        <w:t xml:space="preserve"> </w:t>
      </w:r>
      <w:r w:rsidR="004C7F9E">
        <w:rPr>
          <w:rFonts w:eastAsia="Times New Roman" w:cs="Times New Roman"/>
          <w:szCs w:val="28"/>
          <w:lang w:eastAsia="ru-RU"/>
        </w:rPr>
        <w:t>Шварихинского</w:t>
      </w:r>
      <w:r w:rsidR="00DB69B7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DB69B7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DB69B7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p w:rsidR="000F353E" w:rsidRPr="000F353E" w:rsidRDefault="000F353E" w:rsidP="000F353E">
      <w:pPr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353E">
        <w:rPr>
          <w:rFonts w:eastAsia="Times New Roman" w:cs="Times New Roman"/>
          <w:sz w:val="20"/>
          <w:szCs w:val="20"/>
          <w:lang w:eastAsia="ru-RU"/>
        </w:rPr>
        <w:t>Тыс. 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3276"/>
        <w:gridCol w:w="992"/>
        <w:gridCol w:w="567"/>
        <w:gridCol w:w="992"/>
        <w:gridCol w:w="567"/>
        <w:gridCol w:w="992"/>
        <w:gridCol w:w="567"/>
        <w:gridCol w:w="993"/>
        <w:gridCol w:w="567"/>
      </w:tblGrid>
      <w:tr w:rsidR="00F52C6F" w:rsidRPr="00F52C6F" w:rsidTr="00DE54D4">
        <w:trPr>
          <w:trHeight w:val="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6F" w:rsidRPr="00F52C6F" w:rsidRDefault="00F52C6F" w:rsidP="00BF65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BF65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2C6F" w:rsidRPr="00F52C6F" w:rsidRDefault="00F52C6F" w:rsidP="00BF65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</w:t>
            </w:r>
            <w:r w:rsidR="00BF65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BF65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BF65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F52C6F" w:rsidRPr="00F52C6F" w:rsidTr="00DE54D4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6F" w:rsidRPr="00F52C6F" w:rsidRDefault="00F52C6F" w:rsidP="00F52C6F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0F353E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0F353E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0F353E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0F353E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Уд.вес, %</w:t>
            </w:r>
          </w:p>
        </w:tc>
      </w:tr>
      <w:tr w:rsidR="00F52C6F" w:rsidRPr="00F52C6F" w:rsidTr="00DE54D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3938,9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DB69B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4033,8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F52C6F" w:rsidRPr="00F52C6F" w:rsidTr="00DE54D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2690,9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1888,9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F52C6F" w:rsidRPr="00F52C6F" w:rsidTr="00DE54D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6629,8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6078,2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DB69B7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5922,7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7E5EAD" w:rsidRPr="00093275" w:rsidRDefault="007E5EAD" w:rsidP="00506CCC">
      <w:pPr>
        <w:spacing w:before="120"/>
        <w:rPr>
          <w:rFonts w:eastAsia="Times New Roman" w:cs="Times New Roman"/>
          <w:szCs w:val="28"/>
          <w:lang w:eastAsia="ru-RU"/>
        </w:rPr>
      </w:pPr>
      <w:r w:rsidRPr="00093275">
        <w:rPr>
          <w:rFonts w:eastAsia="Times New Roman" w:cs="Times New Roman"/>
          <w:szCs w:val="28"/>
          <w:lang w:eastAsia="ru-RU"/>
        </w:rPr>
        <w:t xml:space="preserve">Согласно проекту бюджета </w:t>
      </w:r>
      <w:r w:rsidR="00DB69B7">
        <w:rPr>
          <w:rFonts w:eastAsia="Times New Roman" w:cs="Times New Roman"/>
          <w:szCs w:val="28"/>
          <w:lang w:eastAsia="ru-RU"/>
        </w:rPr>
        <w:t>в 2024</w:t>
      </w:r>
      <w:r w:rsidR="001B3707">
        <w:rPr>
          <w:rFonts w:eastAsia="Times New Roman" w:cs="Times New Roman"/>
          <w:szCs w:val="28"/>
          <w:lang w:eastAsia="ru-RU"/>
        </w:rPr>
        <w:t>году</w:t>
      </w:r>
      <w:r w:rsidR="00DB69B7">
        <w:rPr>
          <w:rFonts w:eastAsia="Times New Roman" w:cs="Times New Roman"/>
          <w:szCs w:val="28"/>
          <w:lang w:eastAsia="ru-RU"/>
        </w:rPr>
        <w:t xml:space="preserve"> </w:t>
      </w:r>
      <w:r w:rsidRPr="00093275">
        <w:rPr>
          <w:rFonts w:eastAsia="Times New Roman" w:cs="Times New Roman"/>
          <w:szCs w:val="28"/>
          <w:lang w:eastAsia="ru-RU"/>
        </w:rPr>
        <w:t>удельный вес собственных д</w:t>
      </w:r>
      <w:r w:rsidRPr="00093275">
        <w:rPr>
          <w:rFonts w:eastAsia="Times New Roman" w:cs="Times New Roman"/>
          <w:szCs w:val="28"/>
          <w:lang w:eastAsia="ru-RU"/>
        </w:rPr>
        <w:t>о</w:t>
      </w:r>
      <w:r w:rsidRPr="00093275">
        <w:rPr>
          <w:rFonts w:eastAsia="Times New Roman" w:cs="Times New Roman"/>
          <w:szCs w:val="28"/>
          <w:lang w:eastAsia="ru-RU"/>
        </w:rPr>
        <w:t>ходов (налоговых и неналоговых)</w:t>
      </w:r>
      <w:r w:rsidR="00591B3F">
        <w:rPr>
          <w:rFonts w:eastAsia="Times New Roman" w:cs="Times New Roman"/>
          <w:szCs w:val="28"/>
          <w:lang w:eastAsia="ru-RU"/>
        </w:rPr>
        <w:t xml:space="preserve"> будет выше оценки 202</w:t>
      </w:r>
      <w:r w:rsidR="00DB69B7">
        <w:rPr>
          <w:rFonts w:eastAsia="Times New Roman" w:cs="Times New Roman"/>
          <w:szCs w:val="28"/>
          <w:lang w:eastAsia="ru-RU"/>
        </w:rPr>
        <w:t>3</w:t>
      </w:r>
      <w:r w:rsidR="00591B3F">
        <w:rPr>
          <w:rFonts w:eastAsia="Times New Roman" w:cs="Times New Roman"/>
          <w:szCs w:val="28"/>
          <w:lang w:eastAsia="ru-RU"/>
        </w:rPr>
        <w:t xml:space="preserve"> года (5</w:t>
      </w:r>
      <w:r w:rsidR="00DB69B7">
        <w:rPr>
          <w:rFonts w:eastAsia="Times New Roman" w:cs="Times New Roman"/>
          <w:szCs w:val="28"/>
          <w:lang w:eastAsia="ru-RU"/>
        </w:rPr>
        <w:t>9,4</w:t>
      </w:r>
      <w:r w:rsidR="00591B3F">
        <w:rPr>
          <w:rFonts w:eastAsia="Times New Roman" w:cs="Times New Roman"/>
          <w:szCs w:val="28"/>
          <w:lang w:eastAsia="ru-RU"/>
        </w:rPr>
        <w:t>%)</w:t>
      </w:r>
      <w:r w:rsidR="001B3707" w:rsidRPr="001B3707">
        <w:rPr>
          <w:rFonts w:eastAsia="Times New Roman" w:cs="Times New Roman"/>
          <w:szCs w:val="28"/>
          <w:lang w:eastAsia="ru-RU"/>
        </w:rPr>
        <w:t xml:space="preserve"> и с</w:t>
      </w:r>
      <w:r w:rsidR="001B3707" w:rsidRPr="001B3707">
        <w:rPr>
          <w:rFonts w:eastAsia="Times New Roman" w:cs="Times New Roman"/>
          <w:szCs w:val="28"/>
          <w:lang w:eastAsia="ru-RU"/>
        </w:rPr>
        <w:t>о</w:t>
      </w:r>
      <w:r w:rsidR="001B3707" w:rsidRPr="001B3707">
        <w:rPr>
          <w:rFonts w:eastAsia="Times New Roman" w:cs="Times New Roman"/>
          <w:szCs w:val="28"/>
          <w:lang w:eastAsia="ru-RU"/>
        </w:rPr>
        <w:t xml:space="preserve">ставит </w:t>
      </w:r>
      <w:r w:rsidR="00591B3F">
        <w:rPr>
          <w:rFonts w:eastAsia="Times New Roman" w:cs="Times New Roman"/>
          <w:szCs w:val="28"/>
          <w:lang w:eastAsia="ru-RU"/>
        </w:rPr>
        <w:t>6</w:t>
      </w:r>
      <w:r w:rsidR="00DB69B7">
        <w:rPr>
          <w:rFonts w:eastAsia="Times New Roman" w:cs="Times New Roman"/>
          <w:szCs w:val="28"/>
          <w:lang w:eastAsia="ru-RU"/>
        </w:rPr>
        <w:t>3,7</w:t>
      </w:r>
      <w:r w:rsidR="00591B3F">
        <w:rPr>
          <w:rFonts w:eastAsia="Times New Roman" w:cs="Times New Roman"/>
          <w:szCs w:val="28"/>
          <w:lang w:eastAsia="ru-RU"/>
        </w:rPr>
        <w:t xml:space="preserve">%. В плановом периоде </w:t>
      </w:r>
      <w:r w:rsidR="00DB69B7">
        <w:rPr>
          <w:rFonts w:eastAsia="Times New Roman" w:cs="Times New Roman"/>
          <w:szCs w:val="28"/>
          <w:lang w:eastAsia="ru-RU"/>
        </w:rPr>
        <w:t xml:space="preserve">увеличение роли собственных доходов продолжится, их </w:t>
      </w:r>
      <w:r w:rsidR="00591B3F">
        <w:rPr>
          <w:rFonts w:eastAsia="Times New Roman" w:cs="Times New Roman"/>
          <w:szCs w:val="28"/>
          <w:lang w:eastAsia="ru-RU"/>
        </w:rPr>
        <w:t>удельный вес</w:t>
      </w:r>
      <w:r w:rsidR="00DB69B7">
        <w:rPr>
          <w:rFonts w:eastAsia="Times New Roman" w:cs="Times New Roman"/>
          <w:szCs w:val="28"/>
          <w:lang w:eastAsia="ru-RU"/>
        </w:rPr>
        <w:t xml:space="preserve"> </w:t>
      </w:r>
      <w:r w:rsidR="00B0537C">
        <w:rPr>
          <w:rFonts w:eastAsia="Times New Roman" w:cs="Times New Roman"/>
          <w:szCs w:val="28"/>
          <w:lang w:eastAsia="ru-RU"/>
        </w:rPr>
        <w:t>с</w:t>
      </w:r>
      <w:r w:rsidR="00B0537C">
        <w:rPr>
          <w:rFonts w:eastAsia="Times New Roman" w:cs="Times New Roman"/>
          <w:szCs w:val="28"/>
          <w:lang w:eastAsia="ru-RU"/>
        </w:rPr>
        <w:t>о</w:t>
      </w:r>
      <w:r w:rsidR="00B0537C">
        <w:rPr>
          <w:rFonts w:eastAsia="Times New Roman" w:cs="Times New Roman"/>
          <w:szCs w:val="28"/>
          <w:lang w:eastAsia="ru-RU"/>
        </w:rPr>
        <w:t xml:space="preserve">ставит </w:t>
      </w:r>
      <w:r w:rsidR="00591B3F">
        <w:rPr>
          <w:rFonts w:eastAsia="Times New Roman" w:cs="Times New Roman"/>
          <w:szCs w:val="28"/>
          <w:lang w:eastAsia="ru-RU"/>
        </w:rPr>
        <w:t>6</w:t>
      </w:r>
      <w:r w:rsidR="00DB69B7">
        <w:rPr>
          <w:rFonts w:eastAsia="Times New Roman" w:cs="Times New Roman"/>
          <w:szCs w:val="28"/>
          <w:lang w:eastAsia="ru-RU"/>
        </w:rPr>
        <w:t>6,9</w:t>
      </w:r>
      <w:r w:rsidR="00591B3F">
        <w:rPr>
          <w:rFonts w:eastAsia="Times New Roman" w:cs="Times New Roman"/>
          <w:szCs w:val="28"/>
          <w:lang w:eastAsia="ru-RU"/>
        </w:rPr>
        <w:t>-6</w:t>
      </w:r>
      <w:r w:rsidR="00DB69B7">
        <w:rPr>
          <w:rFonts w:eastAsia="Times New Roman" w:cs="Times New Roman"/>
          <w:szCs w:val="28"/>
          <w:lang w:eastAsia="ru-RU"/>
        </w:rPr>
        <w:t>8,1</w:t>
      </w:r>
      <w:r w:rsidR="00591B3F">
        <w:rPr>
          <w:rFonts w:eastAsia="Times New Roman" w:cs="Times New Roman"/>
          <w:szCs w:val="28"/>
          <w:lang w:eastAsia="ru-RU"/>
        </w:rPr>
        <w:t>%.</w:t>
      </w:r>
    </w:p>
    <w:p w:rsidR="007E5EAD" w:rsidRDefault="007E5EAD" w:rsidP="0074684E">
      <w:pPr>
        <w:spacing w:before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>В разрезе налоговых и неналоговых доходов структура муниципальн</w:t>
      </w:r>
      <w:r w:rsidRPr="0050141E">
        <w:rPr>
          <w:rFonts w:eastAsia="Times New Roman" w:cs="Times New Roman"/>
          <w:szCs w:val="28"/>
          <w:lang w:eastAsia="ru-RU"/>
        </w:rPr>
        <w:t>о</w:t>
      </w:r>
      <w:r w:rsidRPr="0050141E">
        <w:rPr>
          <w:rFonts w:eastAsia="Times New Roman" w:cs="Times New Roman"/>
          <w:szCs w:val="28"/>
          <w:lang w:eastAsia="ru-RU"/>
        </w:rPr>
        <w:t>го бюджета характеризуется следующими данными:</w:t>
      </w:r>
    </w:p>
    <w:p w:rsidR="000F353E" w:rsidRPr="000F353E" w:rsidRDefault="000F353E" w:rsidP="0074684E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0F353E">
        <w:rPr>
          <w:rFonts w:eastAsia="Times New Roman" w:cs="Times New Roman"/>
          <w:sz w:val="20"/>
          <w:szCs w:val="20"/>
          <w:lang w:eastAsia="ru-RU"/>
        </w:rPr>
        <w:t>Тыс. рублей</w:t>
      </w:r>
    </w:p>
    <w:tbl>
      <w:tblPr>
        <w:tblW w:w="9472" w:type="dxa"/>
        <w:tblInd w:w="93" w:type="dxa"/>
        <w:tblLayout w:type="fixed"/>
        <w:tblLook w:val="04A0"/>
      </w:tblPr>
      <w:tblGrid>
        <w:gridCol w:w="2965"/>
        <w:gridCol w:w="929"/>
        <w:gridCol w:w="657"/>
        <w:gridCol w:w="993"/>
        <w:gridCol w:w="708"/>
        <w:gridCol w:w="993"/>
        <w:gridCol w:w="567"/>
        <w:gridCol w:w="992"/>
        <w:gridCol w:w="668"/>
      </w:tblGrid>
      <w:tr w:rsidR="001B18DB" w:rsidRPr="001B18DB" w:rsidTr="001B18DB">
        <w:trPr>
          <w:trHeight w:val="30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B69B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</w:t>
            </w:r>
            <w:r w:rsidR="00DB69B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B69B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B69B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1B18DB" w:rsidRPr="001B18DB" w:rsidTr="001B3707">
        <w:trPr>
          <w:trHeight w:val="674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DB" w:rsidRPr="001B18DB" w:rsidRDefault="001B18DB" w:rsidP="001B18DB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0F353E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18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</w:t>
            </w:r>
            <w:r w:rsidR="000F353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0F353E" w:rsidP="000F353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18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</w:t>
            </w:r>
            <w:r w:rsidR="000F353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0F353E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18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0F353E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3707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</w:t>
            </w:r>
            <w:r w:rsidR="000F353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вес, %</w:t>
            </w:r>
          </w:p>
        </w:tc>
      </w:tr>
      <w:tr w:rsidR="001B18DB" w:rsidRPr="001B18DB" w:rsidTr="0025735D">
        <w:trPr>
          <w:trHeight w:val="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2494,8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2501,9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2582,7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1B18DB" w:rsidRPr="001B18DB" w:rsidTr="0025735D">
        <w:trPr>
          <w:trHeight w:val="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1444,1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1445,6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1451,1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1B18DB" w:rsidRPr="001B18DB" w:rsidTr="0025735D">
        <w:trPr>
          <w:trHeight w:val="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3938,9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EE759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3868,8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EE759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E75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EE7595" w:rsidP="00EE759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4033,8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EE7595" w:rsidRPr="0050141E" w:rsidRDefault="007E5EAD" w:rsidP="00EE7595">
      <w:pPr>
        <w:shd w:val="clear" w:color="auto" w:fill="FFFFFF"/>
        <w:suppressAutoHyphens/>
        <w:spacing w:before="120"/>
        <w:rPr>
          <w:rFonts w:eastAsia="Calibri" w:cs="Times New Roman"/>
          <w:color w:val="FF0000"/>
          <w:highlight w:val="yellow"/>
        </w:rPr>
      </w:pPr>
      <w:r w:rsidRPr="00093275">
        <w:rPr>
          <w:rFonts w:eastAsia="Times New Roman" w:cs="Times New Roman"/>
          <w:szCs w:val="28"/>
          <w:lang w:eastAsia="ru-RU"/>
        </w:rPr>
        <w:t xml:space="preserve">Как видно из таблицы, </w:t>
      </w:r>
      <w:r w:rsidR="00552FD5" w:rsidRPr="00093275">
        <w:rPr>
          <w:rFonts w:eastAsia="Times New Roman" w:cs="Times New Roman"/>
          <w:szCs w:val="28"/>
          <w:lang w:eastAsia="ru-RU"/>
        </w:rPr>
        <w:t>по</w:t>
      </w:r>
      <w:r w:rsidR="00EE7595">
        <w:rPr>
          <w:rFonts w:eastAsia="Times New Roman" w:cs="Times New Roman"/>
          <w:szCs w:val="28"/>
          <w:lang w:eastAsia="ru-RU"/>
        </w:rPr>
        <w:t xml:space="preserve">ступления по </w:t>
      </w:r>
      <w:r w:rsidR="00552FD5" w:rsidRPr="00093275">
        <w:rPr>
          <w:rFonts w:eastAsia="Times New Roman" w:cs="Times New Roman"/>
          <w:szCs w:val="28"/>
          <w:lang w:eastAsia="ru-RU"/>
        </w:rPr>
        <w:t>налоговым</w:t>
      </w:r>
      <w:r w:rsidR="00EE7595">
        <w:rPr>
          <w:rFonts w:eastAsia="Times New Roman" w:cs="Times New Roman"/>
          <w:szCs w:val="28"/>
          <w:lang w:eastAsia="ru-RU"/>
        </w:rPr>
        <w:t xml:space="preserve"> </w:t>
      </w:r>
      <w:r w:rsidR="00552FD5" w:rsidRPr="00093275">
        <w:rPr>
          <w:rFonts w:eastAsia="Times New Roman" w:cs="Times New Roman"/>
          <w:szCs w:val="28"/>
          <w:lang w:eastAsia="ru-RU"/>
        </w:rPr>
        <w:t>доходам</w:t>
      </w:r>
      <w:r w:rsidR="00EE7595">
        <w:rPr>
          <w:rFonts w:eastAsia="Times New Roman" w:cs="Times New Roman"/>
          <w:szCs w:val="28"/>
          <w:lang w:eastAsia="ru-RU"/>
        </w:rPr>
        <w:t xml:space="preserve"> после снижения в 2024 году планируются с ежегодным ростом к предыдущему </w:t>
      </w:r>
      <w:r w:rsidR="00EE7595">
        <w:rPr>
          <w:rFonts w:eastAsia="Times New Roman" w:cs="Times New Roman"/>
          <w:szCs w:val="28"/>
          <w:lang w:eastAsia="ru-RU"/>
        </w:rPr>
        <w:lastRenderedPageBreak/>
        <w:t xml:space="preserve">году на 3,2%. Неналоговые доходы проектом решения предусматриваются примерно на уровне ожидаемой оценки 2023 года. </w:t>
      </w:r>
    </w:p>
    <w:p w:rsidR="007E5EAD" w:rsidRPr="0050141E" w:rsidRDefault="007E5EAD" w:rsidP="00733B05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093275">
        <w:rPr>
          <w:rFonts w:eastAsia="Times New Roman" w:cs="Times New Roman"/>
          <w:szCs w:val="28"/>
          <w:lang w:eastAsia="ru-RU"/>
        </w:rPr>
        <w:t>В целом налоговые и неналоговые доходы в 202</w:t>
      </w:r>
      <w:r w:rsidR="00EE7595">
        <w:rPr>
          <w:rFonts w:eastAsia="Times New Roman" w:cs="Times New Roman"/>
          <w:szCs w:val="28"/>
          <w:lang w:eastAsia="ru-RU"/>
        </w:rPr>
        <w:t>4</w:t>
      </w:r>
      <w:r w:rsidRPr="00093275">
        <w:rPr>
          <w:rFonts w:eastAsia="Times New Roman" w:cs="Times New Roman"/>
          <w:szCs w:val="28"/>
          <w:lang w:eastAsia="ru-RU"/>
        </w:rPr>
        <w:t xml:space="preserve"> году по сравнению с оценкой 202</w:t>
      </w:r>
      <w:r w:rsidR="00EE7595">
        <w:rPr>
          <w:rFonts w:eastAsia="Times New Roman" w:cs="Times New Roman"/>
          <w:szCs w:val="28"/>
          <w:lang w:eastAsia="ru-RU"/>
        </w:rPr>
        <w:t>3</w:t>
      </w:r>
      <w:r w:rsidRPr="00093275">
        <w:rPr>
          <w:rFonts w:eastAsia="Times New Roman" w:cs="Times New Roman"/>
          <w:szCs w:val="28"/>
          <w:lang w:eastAsia="ru-RU"/>
        </w:rPr>
        <w:t xml:space="preserve"> года </w:t>
      </w:r>
      <w:r w:rsidR="00EE7595">
        <w:rPr>
          <w:rFonts w:eastAsia="Times New Roman" w:cs="Times New Roman"/>
          <w:szCs w:val="28"/>
          <w:lang w:eastAsia="ru-RU"/>
        </w:rPr>
        <w:t xml:space="preserve">сократятся </w:t>
      </w:r>
      <w:r w:rsidR="00552FD5" w:rsidRPr="00093275">
        <w:rPr>
          <w:rFonts w:eastAsia="Times New Roman" w:cs="Times New Roman"/>
          <w:szCs w:val="28"/>
          <w:lang w:eastAsia="ru-RU"/>
        </w:rPr>
        <w:t xml:space="preserve">на </w:t>
      </w:r>
      <w:r w:rsidR="00EE7595">
        <w:rPr>
          <w:rFonts w:eastAsia="Times New Roman" w:cs="Times New Roman"/>
          <w:szCs w:val="28"/>
          <w:lang w:eastAsia="ru-RU"/>
        </w:rPr>
        <w:t>70,1</w:t>
      </w:r>
      <w:r w:rsidRPr="00093275">
        <w:rPr>
          <w:rFonts w:eastAsia="Times New Roman" w:cs="Times New Roman"/>
          <w:szCs w:val="28"/>
          <w:lang w:eastAsia="ru-RU"/>
        </w:rPr>
        <w:t xml:space="preserve"> тыс. рублей</w:t>
      </w:r>
      <w:r w:rsidR="00EE7595">
        <w:rPr>
          <w:rFonts w:eastAsia="Times New Roman" w:cs="Times New Roman"/>
          <w:szCs w:val="28"/>
          <w:lang w:eastAsia="ru-RU"/>
        </w:rPr>
        <w:t xml:space="preserve"> </w:t>
      </w:r>
      <w:r w:rsidRPr="00093275">
        <w:rPr>
          <w:rFonts w:eastAsia="Times New Roman" w:cs="Times New Roman"/>
          <w:szCs w:val="28"/>
          <w:lang w:eastAsia="ru-RU"/>
        </w:rPr>
        <w:t xml:space="preserve">(или на </w:t>
      </w:r>
      <w:r w:rsidR="00737517">
        <w:rPr>
          <w:rFonts w:eastAsia="Times New Roman" w:cs="Times New Roman"/>
          <w:szCs w:val="28"/>
          <w:lang w:eastAsia="ru-RU"/>
        </w:rPr>
        <w:t>1</w:t>
      </w:r>
      <w:r w:rsidR="00733B05">
        <w:rPr>
          <w:rFonts w:eastAsia="Times New Roman" w:cs="Times New Roman"/>
          <w:szCs w:val="28"/>
          <w:lang w:eastAsia="ru-RU"/>
        </w:rPr>
        <w:t>,</w:t>
      </w:r>
      <w:r w:rsidR="009D474C">
        <w:rPr>
          <w:rFonts w:eastAsia="Times New Roman" w:cs="Times New Roman"/>
          <w:szCs w:val="28"/>
          <w:lang w:eastAsia="ru-RU"/>
        </w:rPr>
        <w:t>8</w:t>
      </w:r>
      <w:r w:rsidRPr="00093275">
        <w:rPr>
          <w:rFonts w:eastAsia="Times New Roman" w:cs="Times New Roman"/>
          <w:szCs w:val="28"/>
          <w:lang w:eastAsia="ru-RU"/>
        </w:rPr>
        <w:t>%)</w:t>
      </w:r>
      <w:r w:rsidR="00552FD5" w:rsidRPr="00093275">
        <w:rPr>
          <w:rFonts w:eastAsia="Times New Roman" w:cs="Times New Roman"/>
          <w:szCs w:val="28"/>
          <w:lang w:eastAsia="ru-RU"/>
        </w:rPr>
        <w:t xml:space="preserve"> с последующим ежегодным ростом в плановом периоде</w:t>
      </w:r>
      <w:r w:rsidR="00D54107" w:rsidRPr="00093275">
        <w:rPr>
          <w:rFonts w:eastAsia="Times New Roman" w:cs="Times New Roman"/>
          <w:szCs w:val="28"/>
          <w:lang w:eastAsia="ru-RU"/>
        </w:rPr>
        <w:t xml:space="preserve">: </w:t>
      </w:r>
      <w:r w:rsidRPr="00093275">
        <w:rPr>
          <w:rFonts w:eastAsia="Times New Roman" w:cs="Times New Roman"/>
          <w:szCs w:val="28"/>
          <w:lang w:eastAsia="ru-RU"/>
        </w:rPr>
        <w:t>в</w:t>
      </w:r>
      <w:r w:rsidRPr="0050141E">
        <w:rPr>
          <w:rFonts w:eastAsia="Times New Roman" w:cs="Times New Roman"/>
          <w:szCs w:val="28"/>
          <w:lang w:eastAsia="ru-RU"/>
        </w:rPr>
        <w:t xml:space="preserve"> 202</w:t>
      </w:r>
      <w:r w:rsidR="00737517">
        <w:rPr>
          <w:rFonts w:eastAsia="Times New Roman" w:cs="Times New Roman"/>
          <w:szCs w:val="28"/>
          <w:lang w:eastAsia="ru-RU"/>
        </w:rPr>
        <w:t>5</w:t>
      </w:r>
      <w:r w:rsidRPr="0050141E">
        <w:rPr>
          <w:rFonts w:eastAsia="Times New Roman" w:cs="Times New Roman"/>
          <w:szCs w:val="28"/>
          <w:lang w:eastAsia="ru-RU"/>
        </w:rPr>
        <w:t xml:space="preserve"> году по отношению к 202</w:t>
      </w:r>
      <w:r w:rsidR="00737517">
        <w:rPr>
          <w:rFonts w:eastAsia="Times New Roman" w:cs="Times New Roman"/>
          <w:szCs w:val="28"/>
          <w:lang w:eastAsia="ru-RU"/>
        </w:rPr>
        <w:t>4</w:t>
      </w:r>
      <w:r w:rsidRPr="0050141E">
        <w:rPr>
          <w:rFonts w:eastAsia="Times New Roman" w:cs="Times New Roman"/>
          <w:szCs w:val="28"/>
          <w:lang w:eastAsia="ru-RU"/>
        </w:rPr>
        <w:t xml:space="preserve">  году на</w:t>
      </w:r>
      <w:r w:rsidR="00737517">
        <w:rPr>
          <w:rFonts w:eastAsia="Times New Roman" w:cs="Times New Roman"/>
          <w:szCs w:val="28"/>
          <w:lang w:eastAsia="ru-RU"/>
        </w:rPr>
        <w:t xml:space="preserve"> 81,5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733B05">
        <w:rPr>
          <w:rFonts w:eastAsia="Times New Roman" w:cs="Times New Roman"/>
          <w:szCs w:val="28"/>
          <w:lang w:eastAsia="ru-RU"/>
        </w:rPr>
        <w:t>2</w:t>
      </w:r>
      <w:r w:rsidR="00737517">
        <w:rPr>
          <w:rFonts w:eastAsia="Times New Roman" w:cs="Times New Roman"/>
          <w:szCs w:val="28"/>
          <w:lang w:eastAsia="ru-RU"/>
        </w:rPr>
        <w:t>,1</w:t>
      </w:r>
      <w:r w:rsidRPr="0050141E">
        <w:rPr>
          <w:rFonts w:eastAsia="Times New Roman" w:cs="Times New Roman"/>
          <w:szCs w:val="28"/>
          <w:lang w:eastAsia="ru-RU"/>
        </w:rPr>
        <w:t>%), в 202</w:t>
      </w:r>
      <w:r w:rsidR="00737517">
        <w:rPr>
          <w:rFonts w:eastAsia="Times New Roman" w:cs="Times New Roman"/>
          <w:szCs w:val="28"/>
          <w:lang w:eastAsia="ru-RU"/>
        </w:rPr>
        <w:t>6</w:t>
      </w:r>
      <w:r w:rsidRPr="0050141E">
        <w:rPr>
          <w:rFonts w:eastAsia="Times New Roman" w:cs="Times New Roman"/>
          <w:szCs w:val="28"/>
          <w:lang w:eastAsia="ru-RU"/>
        </w:rPr>
        <w:t xml:space="preserve"> году по сравнению с 202</w:t>
      </w:r>
      <w:r w:rsidR="00737517">
        <w:rPr>
          <w:rFonts w:eastAsia="Times New Roman" w:cs="Times New Roman"/>
          <w:szCs w:val="28"/>
          <w:lang w:eastAsia="ru-RU"/>
        </w:rPr>
        <w:t>5</w:t>
      </w:r>
      <w:r w:rsidRPr="0050141E">
        <w:rPr>
          <w:rFonts w:eastAsia="Times New Roman" w:cs="Times New Roman"/>
          <w:szCs w:val="28"/>
          <w:lang w:eastAsia="ru-RU"/>
        </w:rPr>
        <w:t xml:space="preserve"> годом – на </w:t>
      </w:r>
      <w:r w:rsidR="00737517">
        <w:rPr>
          <w:rFonts w:eastAsia="Times New Roman" w:cs="Times New Roman"/>
          <w:szCs w:val="28"/>
          <w:lang w:eastAsia="ru-RU"/>
        </w:rPr>
        <w:t>83,5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733B05">
        <w:rPr>
          <w:rFonts w:eastAsia="Times New Roman" w:cs="Times New Roman"/>
          <w:szCs w:val="28"/>
          <w:lang w:eastAsia="ru-RU"/>
        </w:rPr>
        <w:t>2</w:t>
      </w:r>
      <w:r w:rsidR="000F0FEF">
        <w:rPr>
          <w:rFonts w:eastAsia="Times New Roman" w:cs="Times New Roman"/>
          <w:szCs w:val="28"/>
          <w:lang w:eastAsia="ru-RU"/>
        </w:rPr>
        <w:t>,</w:t>
      </w:r>
      <w:r w:rsidR="00737517">
        <w:rPr>
          <w:rFonts w:eastAsia="Times New Roman" w:cs="Times New Roman"/>
          <w:szCs w:val="28"/>
          <w:lang w:eastAsia="ru-RU"/>
        </w:rPr>
        <w:t>1</w:t>
      </w:r>
      <w:r w:rsidRPr="0050141E">
        <w:rPr>
          <w:rFonts w:eastAsia="Times New Roman" w:cs="Times New Roman"/>
          <w:szCs w:val="28"/>
          <w:lang w:eastAsia="ru-RU"/>
        </w:rPr>
        <w:t>%).</w:t>
      </w:r>
    </w:p>
    <w:p w:rsidR="003F5630" w:rsidRPr="003F5630" w:rsidRDefault="003F5630" w:rsidP="003F5630">
      <w:pPr>
        <w:ind w:firstLine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F86D77" w:rsidRPr="00F86D77" w:rsidRDefault="00F86D77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>
        <w:rPr>
          <w:rFonts w:eastAsia="Times New Roman" w:cs="Times New Roman"/>
          <w:b/>
          <w:szCs w:val="28"/>
          <w:lang w:eastAsia="ru-RU"/>
        </w:rPr>
        <w:t>2</w:t>
      </w:r>
      <w:r w:rsidR="00737517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737517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3921AA" w:rsidRPr="00D52655" w:rsidRDefault="00F86D77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737517">
        <w:rPr>
          <w:rFonts w:eastAsia="Times New Roman" w:cs="Times New Roman"/>
          <w:szCs w:val="28"/>
          <w:lang w:eastAsia="ru-RU"/>
        </w:rPr>
        <w:t>4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D62593">
        <w:rPr>
          <w:rFonts w:eastAsia="Times New Roman" w:cs="Times New Roman"/>
          <w:szCs w:val="28"/>
          <w:lang w:eastAsia="ru-RU"/>
        </w:rPr>
        <w:t>2</w:t>
      </w:r>
      <w:r w:rsidR="00737517">
        <w:rPr>
          <w:rFonts w:eastAsia="Times New Roman" w:cs="Times New Roman"/>
          <w:szCs w:val="28"/>
          <w:lang w:eastAsia="ru-RU"/>
        </w:rPr>
        <w:t>423,2</w:t>
      </w:r>
      <w:r w:rsidR="00807D15" w:rsidRPr="00D52655">
        <w:rPr>
          <w:rFonts w:eastAsia="Times New Roman" w:cs="Times New Roman"/>
          <w:szCs w:val="28"/>
          <w:lang w:eastAsia="ru-RU"/>
        </w:rPr>
        <w:t xml:space="preserve"> 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</w:t>
      </w:r>
      <w:r w:rsidRPr="00B4685E">
        <w:rPr>
          <w:rFonts w:eastAsia="Times New Roman" w:cs="Times New Roman"/>
          <w:szCs w:val="28"/>
          <w:lang w:eastAsia="ru-RU"/>
        </w:rPr>
        <w:t xml:space="preserve">что </w:t>
      </w:r>
      <w:r w:rsidR="00737517">
        <w:rPr>
          <w:rFonts w:eastAsia="Times New Roman" w:cs="Times New Roman"/>
          <w:szCs w:val="28"/>
          <w:lang w:eastAsia="ru-RU"/>
        </w:rPr>
        <w:t xml:space="preserve">ниже </w:t>
      </w:r>
      <w:r w:rsidR="0089580C" w:rsidRPr="00B4685E">
        <w:rPr>
          <w:rFonts w:eastAsia="Times New Roman" w:cs="Times New Roman"/>
          <w:szCs w:val="28"/>
          <w:lang w:eastAsia="ru-RU"/>
        </w:rPr>
        <w:t>оценки</w:t>
      </w:r>
      <w:r w:rsidR="00737517">
        <w:rPr>
          <w:rFonts w:eastAsia="Times New Roman" w:cs="Times New Roman"/>
          <w:szCs w:val="28"/>
          <w:lang w:eastAsia="ru-RU"/>
        </w:rPr>
        <w:t xml:space="preserve"> </w:t>
      </w:r>
      <w:r w:rsidRPr="00B4685E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737517">
        <w:rPr>
          <w:rFonts w:eastAsia="Times New Roman" w:cs="Times New Roman"/>
          <w:szCs w:val="28"/>
          <w:lang w:eastAsia="ru-RU"/>
        </w:rPr>
        <w:t xml:space="preserve">71,6 </w:t>
      </w:r>
      <w:r w:rsidR="003921AA" w:rsidRPr="00B4685E">
        <w:rPr>
          <w:rFonts w:eastAsia="Times New Roman" w:cs="Times New Roman"/>
          <w:szCs w:val="28"/>
          <w:lang w:eastAsia="ru-RU"/>
        </w:rPr>
        <w:t>тыс</w:t>
      </w:r>
      <w:r w:rsidRPr="00B4685E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737517">
        <w:rPr>
          <w:rFonts w:eastAsia="Times New Roman" w:cs="Times New Roman"/>
          <w:szCs w:val="28"/>
          <w:lang w:eastAsia="ru-RU"/>
        </w:rPr>
        <w:t>2</w:t>
      </w:r>
      <w:r w:rsidR="00D62593">
        <w:rPr>
          <w:rFonts w:eastAsia="Times New Roman" w:cs="Times New Roman"/>
          <w:szCs w:val="28"/>
          <w:lang w:eastAsia="ru-RU"/>
        </w:rPr>
        <w:t>,9</w:t>
      </w:r>
      <w:r w:rsidRPr="00B4685E">
        <w:rPr>
          <w:rFonts w:eastAsia="Times New Roman" w:cs="Times New Roman"/>
          <w:szCs w:val="28"/>
          <w:lang w:eastAsia="ru-RU"/>
        </w:rPr>
        <w:t xml:space="preserve">%. </w:t>
      </w:r>
      <w:r w:rsidR="00737517">
        <w:rPr>
          <w:rFonts w:eastAsia="Times New Roman" w:cs="Times New Roman"/>
          <w:szCs w:val="28"/>
          <w:lang w:eastAsia="ru-RU"/>
        </w:rPr>
        <w:t xml:space="preserve">Снижение </w:t>
      </w:r>
      <w:r w:rsidR="0008200A" w:rsidRPr="00B4685E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 w:rsidRPr="00B4685E">
        <w:rPr>
          <w:rFonts w:eastAsia="Times New Roman" w:cs="Times New Roman"/>
          <w:szCs w:val="28"/>
          <w:lang w:eastAsia="ru-RU"/>
        </w:rPr>
        <w:t>2</w:t>
      </w:r>
      <w:r w:rsidR="00737517">
        <w:rPr>
          <w:rFonts w:eastAsia="Times New Roman" w:cs="Times New Roman"/>
          <w:szCs w:val="28"/>
          <w:lang w:eastAsia="ru-RU"/>
        </w:rPr>
        <w:t>3</w:t>
      </w:r>
      <w:r w:rsidR="0008200A" w:rsidRPr="00B4685E">
        <w:rPr>
          <w:rFonts w:eastAsia="Times New Roman" w:cs="Times New Roman"/>
          <w:szCs w:val="28"/>
          <w:lang w:eastAsia="ru-RU"/>
        </w:rPr>
        <w:t xml:space="preserve"> года</w:t>
      </w:r>
      <w:r w:rsidR="004C5FEB">
        <w:rPr>
          <w:rFonts w:eastAsia="Times New Roman" w:cs="Times New Roman"/>
          <w:szCs w:val="28"/>
          <w:lang w:eastAsia="ru-RU"/>
        </w:rPr>
        <w:t>, в основном,</w:t>
      </w:r>
      <w:r w:rsidR="0008200A" w:rsidRPr="00B4685E">
        <w:rPr>
          <w:rFonts w:eastAsia="Times New Roman" w:cs="Times New Roman"/>
          <w:szCs w:val="28"/>
          <w:lang w:eastAsia="ru-RU"/>
        </w:rPr>
        <w:t xml:space="preserve"> обусловлен</w:t>
      </w:r>
      <w:r w:rsidR="00737517">
        <w:rPr>
          <w:rFonts w:eastAsia="Times New Roman" w:cs="Times New Roman"/>
          <w:szCs w:val="28"/>
          <w:lang w:eastAsia="ru-RU"/>
        </w:rPr>
        <w:t>о</w:t>
      </w:r>
      <w:r w:rsidR="0008200A" w:rsidRPr="00B4685E">
        <w:rPr>
          <w:rFonts w:eastAsia="Times New Roman" w:cs="Times New Roman"/>
          <w:szCs w:val="28"/>
          <w:lang w:eastAsia="ru-RU"/>
        </w:rPr>
        <w:t xml:space="preserve"> </w:t>
      </w:r>
      <w:r w:rsidR="002C7BBF">
        <w:rPr>
          <w:rFonts w:eastAsia="Times New Roman" w:cs="Times New Roman"/>
          <w:szCs w:val="28"/>
          <w:lang w:eastAsia="ru-RU"/>
        </w:rPr>
        <w:t>у</w:t>
      </w:r>
      <w:r w:rsidR="000933C9">
        <w:rPr>
          <w:rFonts w:eastAsia="Times New Roman" w:cs="Times New Roman"/>
          <w:szCs w:val="28"/>
          <w:lang w:eastAsia="ru-RU"/>
        </w:rPr>
        <w:t xml:space="preserve">меньшением </w:t>
      </w:r>
      <w:r w:rsidR="00D54107" w:rsidRPr="00B4685E">
        <w:rPr>
          <w:rFonts w:eastAsia="Times New Roman" w:cs="Times New Roman"/>
          <w:szCs w:val="28"/>
          <w:lang w:eastAsia="ru-RU"/>
        </w:rPr>
        <w:t xml:space="preserve">налога на доходы физических лиц на </w:t>
      </w:r>
      <w:r w:rsidR="00F72A12">
        <w:rPr>
          <w:rFonts w:eastAsia="Times New Roman" w:cs="Times New Roman"/>
          <w:szCs w:val="28"/>
          <w:lang w:eastAsia="ru-RU"/>
        </w:rPr>
        <w:t>6,</w:t>
      </w:r>
      <w:r w:rsidR="00BF07F2">
        <w:rPr>
          <w:rFonts w:eastAsia="Times New Roman" w:cs="Times New Roman"/>
          <w:szCs w:val="28"/>
          <w:lang w:eastAsia="ru-RU"/>
        </w:rPr>
        <w:t>5</w:t>
      </w:r>
      <w:r w:rsidR="00D54107" w:rsidRPr="00B4685E">
        <w:rPr>
          <w:rFonts w:eastAsia="Times New Roman" w:cs="Times New Roman"/>
          <w:szCs w:val="28"/>
          <w:lang w:eastAsia="ru-RU"/>
        </w:rPr>
        <w:t xml:space="preserve">% (на </w:t>
      </w:r>
      <w:r w:rsidR="00BF07F2">
        <w:rPr>
          <w:rFonts w:eastAsia="Times New Roman" w:cs="Times New Roman"/>
          <w:szCs w:val="28"/>
          <w:lang w:eastAsia="ru-RU"/>
        </w:rPr>
        <w:t>99,1</w:t>
      </w:r>
      <w:r w:rsidR="00D54107" w:rsidRPr="00B4685E">
        <w:rPr>
          <w:rFonts w:eastAsia="Times New Roman" w:cs="Times New Roman"/>
          <w:szCs w:val="28"/>
          <w:lang w:eastAsia="ru-RU"/>
        </w:rPr>
        <w:t xml:space="preserve"> </w:t>
      </w:r>
      <w:r w:rsidR="00BF07F2">
        <w:rPr>
          <w:rFonts w:eastAsia="Times New Roman" w:cs="Times New Roman"/>
          <w:szCs w:val="28"/>
          <w:lang w:eastAsia="ru-RU"/>
        </w:rPr>
        <w:t>тыс. рублей)</w:t>
      </w:r>
      <w:r w:rsidR="004C5FEB">
        <w:rPr>
          <w:rFonts w:eastAsia="Times New Roman" w:cs="Times New Roman"/>
          <w:szCs w:val="28"/>
          <w:lang w:eastAsia="ru-RU"/>
        </w:rPr>
        <w:t xml:space="preserve">, также незначительное снижение планируется по </w:t>
      </w:r>
      <w:r w:rsidR="00F72A12">
        <w:rPr>
          <w:rFonts w:eastAsia="Times New Roman" w:cs="Times New Roman"/>
          <w:szCs w:val="28"/>
          <w:lang w:eastAsia="ru-RU"/>
        </w:rPr>
        <w:t>налог</w:t>
      </w:r>
      <w:r w:rsidR="004C5FEB">
        <w:rPr>
          <w:rFonts w:eastAsia="Times New Roman" w:cs="Times New Roman"/>
          <w:szCs w:val="28"/>
          <w:lang w:eastAsia="ru-RU"/>
        </w:rPr>
        <w:t>у</w:t>
      </w:r>
      <w:r w:rsidR="00F72A12">
        <w:rPr>
          <w:rFonts w:eastAsia="Times New Roman" w:cs="Times New Roman"/>
          <w:szCs w:val="28"/>
          <w:lang w:eastAsia="ru-RU"/>
        </w:rPr>
        <w:t xml:space="preserve"> на имущество физических лиц</w:t>
      </w:r>
      <w:r w:rsidR="00BF07F2">
        <w:rPr>
          <w:rFonts w:eastAsia="Times New Roman" w:cs="Times New Roman"/>
          <w:szCs w:val="28"/>
          <w:lang w:eastAsia="ru-RU"/>
        </w:rPr>
        <w:t xml:space="preserve"> </w:t>
      </w:r>
      <w:r w:rsidR="00B4685E" w:rsidRPr="00B4685E">
        <w:rPr>
          <w:rFonts w:eastAsia="Times New Roman" w:cs="Times New Roman"/>
          <w:szCs w:val="28"/>
          <w:lang w:eastAsia="ru-RU"/>
        </w:rPr>
        <w:t xml:space="preserve">(на </w:t>
      </w:r>
      <w:r w:rsidR="004C5FEB">
        <w:rPr>
          <w:rFonts w:eastAsia="Times New Roman" w:cs="Times New Roman"/>
          <w:szCs w:val="28"/>
          <w:lang w:eastAsia="ru-RU"/>
        </w:rPr>
        <w:t>2</w:t>
      </w:r>
      <w:r w:rsidR="002C7BBF">
        <w:rPr>
          <w:rFonts w:eastAsia="Times New Roman" w:cs="Times New Roman"/>
          <w:szCs w:val="28"/>
          <w:lang w:eastAsia="ru-RU"/>
        </w:rPr>
        <w:t>,</w:t>
      </w:r>
      <w:r w:rsidR="004C5FEB">
        <w:rPr>
          <w:rFonts w:eastAsia="Times New Roman" w:cs="Times New Roman"/>
          <w:szCs w:val="28"/>
          <w:lang w:eastAsia="ru-RU"/>
        </w:rPr>
        <w:t>1</w:t>
      </w:r>
      <w:r w:rsidR="00B4685E" w:rsidRPr="00B4685E">
        <w:rPr>
          <w:rFonts w:eastAsia="Times New Roman" w:cs="Times New Roman"/>
          <w:szCs w:val="28"/>
          <w:lang w:eastAsia="ru-RU"/>
        </w:rPr>
        <w:t xml:space="preserve"> тыс. рублей)</w:t>
      </w:r>
      <w:r w:rsidR="001B3707" w:rsidRPr="001B3707">
        <w:rPr>
          <w:rFonts w:eastAsia="Times New Roman" w:cs="Times New Roman"/>
          <w:szCs w:val="28"/>
          <w:lang w:eastAsia="ru-RU"/>
        </w:rPr>
        <w:t>.</w:t>
      </w:r>
      <w:r w:rsidR="004C5FEB">
        <w:rPr>
          <w:rFonts w:eastAsia="Times New Roman" w:cs="Times New Roman"/>
          <w:szCs w:val="28"/>
          <w:lang w:eastAsia="ru-RU"/>
        </w:rPr>
        <w:t xml:space="preserve"> </w:t>
      </w:r>
      <w:r w:rsidR="00D54107" w:rsidRPr="00B4685E">
        <w:rPr>
          <w:rFonts w:eastAsia="Times New Roman" w:cs="Times New Roman"/>
          <w:szCs w:val="28"/>
          <w:lang w:eastAsia="ru-RU"/>
        </w:rPr>
        <w:t xml:space="preserve">В плановом периоде </w:t>
      </w:r>
      <w:r w:rsidR="004C5FEB">
        <w:rPr>
          <w:rFonts w:eastAsia="Times New Roman" w:cs="Times New Roman"/>
          <w:szCs w:val="28"/>
          <w:lang w:eastAsia="ru-RU"/>
        </w:rPr>
        <w:t xml:space="preserve">прогнозируется </w:t>
      </w:r>
      <w:r w:rsidR="00F72A12">
        <w:rPr>
          <w:rFonts w:eastAsia="Times New Roman" w:cs="Times New Roman"/>
          <w:szCs w:val="28"/>
          <w:lang w:eastAsia="ru-RU"/>
        </w:rPr>
        <w:t>рост</w:t>
      </w:r>
      <w:r w:rsidR="00D54107" w:rsidRPr="00B4685E">
        <w:rPr>
          <w:rFonts w:eastAsia="Times New Roman" w:cs="Times New Roman"/>
          <w:szCs w:val="28"/>
          <w:lang w:eastAsia="ru-RU"/>
        </w:rPr>
        <w:t xml:space="preserve"> поступлений. </w:t>
      </w:r>
    </w:p>
    <w:p w:rsidR="00387392" w:rsidRDefault="00F86D77" w:rsidP="0074684E">
      <w:pPr>
        <w:suppressAutoHyphens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4C5FEB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4C5FEB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p w:rsidR="00A92083" w:rsidRPr="00A92083" w:rsidRDefault="00A92083" w:rsidP="00A92083">
      <w:pPr>
        <w:suppressAutoHyphens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A92083">
        <w:rPr>
          <w:rFonts w:eastAsia="Times New Roman" w:cs="Times New Roman"/>
          <w:sz w:val="20"/>
          <w:szCs w:val="20"/>
          <w:lang w:eastAsia="ru-RU"/>
        </w:rPr>
        <w:t>Тыс. рублей</w:t>
      </w:r>
    </w:p>
    <w:tbl>
      <w:tblPr>
        <w:tblW w:w="9206" w:type="dxa"/>
        <w:jc w:val="center"/>
        <w:tblInd w:w="93" w:type="dxa"/>
        <w:tblLayout w:type="fixed"/>
        <w:tblLook w:val="04A0"/>
      </w:tblPr>
      <w:tblGrid>
        <w:gridCol w:w="2992"/>
        <w:gridCol w:w="828"/>
        <w:gridCol w:w="709"/>
        <w:gridCol w:w="850"/>
        <w:gridCol w:w="709"/>
        <w:gridCol w:w="850"/>
        <w:gridCol w:w="709"/>
        <w:gridCol w:w="851"/>
        <w:gridCol w:w="708"/>
      </w:tblGrid>
      <w:tr w:rsidR="00737517" w:rsidRPr="00737517" w:rsidTr="00A92083">
        <w:trPr>
          <w:trHeight w:val="242"/>
          <w:jc w:val="center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737517" w:rsidRPr="00737517" w:rsidTr="00A92083">
        <w:trPr>
          <w:trHeight w:val="270"/>
          <w:jc w:val="center"/>
        </w:trPr>
        <w:tc>
          <w:tcPr>
            <w:tcW w:w="2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737517" w:rsidRPr="00737517" w:rsidTr="00A92083">
        <w:trPr>
          <w:trHeight w:val="315"/>
          <w:jc w:val="center"/>
        </w:trPr>
        <w:tc>
          <w:tcPr>
            <w:tcW w:w="2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 w:rsidR="004C5F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 w:rsidR="004C5F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 w:rsidR="004C5F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 w:rsidR="004C5F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37517" w:rsidRPr="00737517" w:rsidTr="00A92083">
        <w:trPr>
          <w:trHeight w:val="416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2582,</w:t>
            </w:r>
            <w:r w:rsidR="004C5F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7517" w:rsidRPr="00737517" w:rsidTr="00A92083">
        <w:trPr>
          <w:trHeight w:val="366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1488,</w:t>
            </w:r>
            <w:r w:rsidR="004C5F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A920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737517" w:rsidRPr="00737517" w:rsidTr="00A92083">
        <w:trPr>
          <w:trHeight w:val="175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737517" w:rsidRPr="00737517" w:rsidTr="00A92083">
        <w:trPr>
          <w:trHeight w:val="335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</w:t>
            </w: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A920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37517" w:rsidRPr="00737517" w:rsidTr="00A92083">
        <w:trPr>
          <w:trHeight w:val="142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A920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37517" w:rsidRPr="00737517" w:rsidTr="00A92083">
        <w:trPr>
          <w:trHeight w:val="189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73751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517" w:rsidRPr="00737517" w:rsidRDefault="00737517" w:rsidP="004C5F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B21CF5" w:rsidRPr="00B4685E" w:rsidRDefault="004946EB" w:rsidP="00B21CF5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Основными налоговыми доходами в прогнозируемом периоде будут</w:t>
      </w:r>
      <w:r w:rsidR="00F23219">
        <w:rPr>
          <w:rFonts w:eastAsia="Times New Roman" w:cs="Times New Roman"/>
          <w:szCs w:val="28"/>
          <w:lang w:eastAsia="ru-RU"/>
        </w:rPr>
        <w:t xml:space="preserve"> </w:t>
      </w:r>
      <w:r w:rsidR="000E4037">
        <w:rPr>
          <w:rFonts w:eastAsia="Times New Roman" w:cs="Times New Roman"/>
          <w:szCs w:val="28"/>
          <w:lang w:eastAsia="ru-RU"/>
        </w:rPr>
        <w:t>НДФЛ</w:t>
      </w:r>
      <w:r w:rsidR="00653625">
        <w:rPr>
          <w:rFonts w:eastAsia="Times New Roman" w:cs="Times New Roman"/>
          <w:szCs w:val="28"/>
          <w:lang w:eastAsia="ru-RU"/>
        </w:rPr>
        <w:t xml:space="preserve"> и </w:t>
      </w:r>
      <w:r w:rsidR="00B21CF5" w:rsidRPr="00B4685E">
        <w:rPr>
          <w:rFonts w:eastAsia="Times New Roman" w:cs="Times New Roman"/>
          <w:szCs w:val="28"/>
          <w:lang w:eastAsia="ru-RU"/>
        </w:rPr>
        <w:t>акцизы</w:t>
      </w:r>
      <w:r w:rsidR="000E4037">
        <w:rPr>
          <w:rFonts w:eastAsia="Times New Roman" w:cs="Times New Roman"/>
          <w:szCs w:val="28"/>
          <w:lang w:eastAsia="ru-RU"/>
        </w:rPr>
        <w:t xml:space="preserve">, их общая доля составит в среднем </w:t>
      </w:r>
      <w:r w:rsidR="003229FE">
        <w:rPr>
          <w:rFonts w:eastAsia="Times New Roman" w:cs="Times New Roman"/>
          <w:szCs w:val="28"/>
          <w:lang w:eastAsia="ru-RU"/>
        </w:rPr>
        <w:t>85,4</w:t>
      </w:r>
      <w:r w:rsidR="000E4037">
        <w:rPr>
          <w:rFonts w:eastAsia="Times New Roman" w:cs="Times New Roman"/>
          <w:szCs w:val="28"/>
          <w:lang w:eastAsia="ru-RU"/>
        </w:rPr>
        <w:t>%</w:t>
      </w:r>
      <w:r w:rsidR="00B4685E" w:rsidRPr="00B4685E">
        <w:rPr>
          <w:rFonts w:eastAsia="Times New Roman" w:cs="Times New Roman"/>
          <w:szCs w:val="28"/>
          <w:lang w:eastAsia="ru-RU"/>
        </w:rPr>
        <w:t>.</w:t>
      </w:r>
    </w:p>
    <w:p w:rsidR="007429B6" w:rsidRPr="004D1E5C" w:rsidRDefault="00B21CF5" w:rsidP="0043758E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>Доля налоговых доходов в структуре собственных доходов бюджета 202</w:t>
      </w:r>
      <w:r w:rsidR="00F23219">
        <w:rPr>
          <w:rFonts w:eastAsia="Times New Roman" w:cs="Times New Roman"/>
          <w:szCs w:val="28"/>
          <w:lang w:eastAsia="ru-RU"/>
        </w:rPr>
        <w:t>4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DC31F8">
        <w:rPr>
          <w:rFonts w:eastAsia="Times New Roman" w:cs="Times New Roman"/>
          <w:szCs w:val="28"/>
          <w:lang w:eastAsia="ru-RU"/>
        </w:rPr>
        <w:t>62</w:t>
      </w:r>
      <w:r w:rsidR="00F23219">
        <w:rPr>
          <w:rFonts w:eastAsia="Times New Roman" w:cs="Times New Roman"/>
          <w:szCs w:val="28"/>
          <w:lang w:eastAsia="ru-RU"/>
        </w:rPr>
        <w:t>,6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0663D4" w:rsidRPr="00C943EB" w:rsidRDefault="000663D4" w:rsidP="000663D4">
      <w:pPr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F23219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</w:t>
      </w:r>
      <w:r w:rsidRPr="008B1F22">
        <w:rPr>
          <w:rFonts w:eastAsia="Times New Roman" w:cs="Times New Roman"/>
          <w:szCs w:val="28"/>
          <w:lang w:eastAsia="ar-SA"/>
        </w:rPr>
        <w:t>е</w:t>
      </w:r>
      <w:r w:rsidRPr="008B1F22">
        <w:rPr>
          <w:rFonts w:eastAsia="Times New Roman" w:cs="Times New Roman"/>
          <w:szCs w:val="28"/>
          <w:lang w:eastAsia="ar-SA"/>
        </w:rPr>
        <w:t xml:space="preserve">ме </w:t>
      </w:r>
      <w:r w:rsidR="008D56BF">
        <w:rPr>
          <w:rFonts w:eastAsia="Times New Roman" w:cs="Times New Roman"/>
          <w:szCs w:val="28"/>
          <w:lang w:eastAsia="ar-SA"/>
        </w:rPr>
        <w:t>1</w:t>
      </w:r>
      <w:r w:rsidR="00F23219">
        <w:rPr>
          <w:rFonts w:eastAsia="Times New Roman" w:cs="Times New Roman"/>
          <w:szCs w:val="28"/>
          <w:lang w:eastAsia="ar-SA"/>
        </w:rPr>
        <w:t>436,6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</w:t>
      </w:r>
      <w:r w:rsidRPr="00C943EB">
        <w:rPr>
          <w:rFonts w:eastAsia="Times New Roman" w:cs="Times New Roman"/>
          <w:szCs w:val="28"/>
          <w:lang w:eastAsia="ar-SA"/>
        </w:rPr>
        <w:t>, с</w:t>
      </w:r>
      <w:r w:rsidR="00F23219">
        <w:rPr>
          <w:rFonts w:eastAsia="Times New Roman" w:cs="Times New Roman"/>
          <w:szCs w:val="28"/>
          <w:lang w:eastAsia="ar-SA"/>
        </w:rPr>
        <w:t xml:space="preserve">  снижением </w:t>
      </w:r>
      <w:r w:rsidR="00515684">
        <w:rPr>
          <w:rFonts w:eastAsia="Times New Roman" w:cs="Times New Roman"/>
          <w:szCs w:val="28"/>
          <w:lang w:eastAsia="ar-SA"/>
        </w:rPr>
        <w:t>к ожидаемой оценке 202</w:t>
      </w:r>
      <w:r w:rsidR="00F23219">
        <w:rPr>
          <w:rFonts w:eastAsia="Times New Roman" w:cs="Times New Roman"/>
          <w:szCs w:val="28"/>
          <w:lang w:eastAsia="ar-SA"/>
        </w:rPr>
        <w:t>3</w:t>
      </w:r>
      <w:r w:rsidRPr="00C943EB">
        <w:rPr>
          <w:rFonts w:eastAsia="Times New Roman" w:cs="Times New Roman"/>
          <w:szCs w:val="28"/>
          <w:lang w:eastAsia="ar-SA"/>
        </w:rPr>
        <w:t xml:space="preserve"> года на </w:t>
      </w:r>
      <w:r w:rsidR="00F23219">
        <w:rPr>
          <w:rFonts w:eastAsia="Times New Roman" w:cs="Times New Roman"/>
          <w:szCs w:val="28"/>
          <w:lang w:eastAsia="ar-SA"/>
        </w:rPr>
        <w:t>99,1</w:t>
      </w:r>
      <w:r w:rsidRPr="00C943EB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на </w:t>
      </w:r>
      <w:r w:rsidR="00515684">
        <w:rPr>
          <w:rFonts w:eastAsia="Times New Roman" w:cs="Times New Roman"/>
          <w:bCs/>
          <w:iCs/>
          <w:szCs w:val="28"/>
          <w:lang w:eastAsia="ar-SA"/>
        </w:rPr>
        <w:t>6,</w:t>
      </w:r>
      <w:r w:rsidR="00F23219">
        <w:rPr>
          <w:rFonts w:eastAsia="Times New Roman" w:cs="Times New Roman"/>
          <w:bCs/>
          <w:iCs/>
          <w:szCs w:val="28"/>
          <w:lang w:eastAsia="ar-SA"/>
        </w:rPr>
        <w:t>5</w:t>
      </w:r>
      <w:r w:rsidRPr="00C943EB">
        <w:rPr>
          <w:rFonts w:eastAsia="Times New Roman" w:cs="Times New Roman"/>
          <w:bCs/>
          <w:iCs/>
          <w:szCs w:val="28"/>
          <w:lang w:eastAsia="ar-SA"/>
        </w:rPr>
        <w:t>%.</w:t>
      </w:r>
    </w:p>
    <w:p w:rsidR="000663D4" w:rsidRDefault="000663D4" w:rsidP="00C943EB">
      <w:pPr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F23219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F23219">
        <w:rPr>
          <w:rFonts w:eastAsia="Times New Roman" w:cs="Times New Roman"/>
          <w:szCs w:val="28"/>
          <w:lang w:eastAsia="ar-SA"/>
        </w:rPr>
        <w:t>6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</w:t>
      </w:r>
      <w:r w:rsidRPr="008B1F22">
        <w:rPr>
          <w:rFonts w:eastAsia="Times New Roman" w:cs="Times New Roman"/>
          <w:szCs w:val="28"/>
          <w:lang w:eastAsia="ar-SA"/>
        </w:rPr>
        <w:t>о</w:t>
      </w:r>
      <w:r w:rsidRPr="008B1F22">
        <w:rPr>
          <w:rFonts w:eastAsia="Times New Roman" w:cs="Times New Roman"/>
          <w:szCs w:val="28"/>
          <w:lang w:eastAsia="ar-SA"/>
        </w:rPr>
        <w:t>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F23219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>одобренного п</w:t>
      </w:r>
      <w:r w:rsidRPr="00A115F9">
        <w:rPr>
          <w:rFonts w:eastAsia="Times New Roman" w:cs="Times New Roman"/>
          <w:szCs w:val="28"/>
          <w:lang w:eastAsia="ru-RU"/>
        </w:rPr>
        <w:t>о</w:t>
      </w:r>
      <w:r w:rsidRPr="00A115F9">
        <w:rPr>
          <w:rFonts w:eastAsia="Times New Roman" w:cs="Times New Roman"/>
          <w:szCs w:val="28"/>
          <w:lang w:eastAsia="ru-RU"/>
        </w:rPr>
        <w:t xml:space="preserve">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поселения от </w:t>
      </w:r>
      <w:r w:rsidR="00F23219">
        <w:rPr>
          <w:rFonts w:eastAsia="Times New Roman" w:cs="Times New Roman"/>
          <w:szCs w:val="28"/>
          <w:lang w:eastAsia="ru-RU"/>
        </w:rPr>
        <w:t>21</w:t>
      </w:r>
      <w:r w:rsidR="00E927C2" w:rsidRPr="00E927C2">
        <w:rPr>
          <w:rFonts w:eastAsia="Times New Roman" w:cs="Times New Roman"/>
          <w:szCs w:val="28"/>
          <w:lang w:eastAsia="ru-RU"/>
        </w:rPr>
        <w:t>.08.202</w:t>
      </w:r>
      <w:r w:rsidR="00F23219">
        <w:rPr>
          <w:rFonts w:eastAsia="Times New Roman" w:cs="Times New Roman"/>
          <w:szCs w:val="28"/>
          <w:lang w:eastAsia="ru-RU"/>
        </w:rPr>
        <w:t>3</w:t>
      </w:r>
      <w:r w:rsidR="00515684">
        <w:rPr>
          <w:rFonts w:eastAsia="Times New Roman" w:cs="Times New Roman"/>
          <w:szCs w:val="28"/>
          <w:lang w:eastAsia="ru-RU"/>
        </w:rPr>
        <w:t xml:space="preserve"> </w:t>
      </w:r>
      <w:r w:rsidR="00E927C2" w:rsidRPr="00E927C2">
        <w:rPr>
          <w:rFonts w:eastAsia="Times New Roman" w:cs="Times New Roman"/>
          <w:szCs w:val="28"/>
          <w:lang w:eastAsia="ru-RU"/>
        </w:rPr>
        <w:t xml:space="preserve">№ </w:t>
      </w:r>
      <w:r w:rsidR="00515684">
        <w:rPr>
          <w:rFonts w:eastAsia="Times New Roman" w:cs="Times New Roman"/>
          <w:szCs w:val="28"/>
          <w:lang w:eastAsia="ru-RU"/>
        </w:rPr>
        <w:t>8</w:t>
      </w:r>
      <w:r w:rsidR="00F23219">
        <w:rPr>
          <w:rFonts w:eastAsia="Times New Roman" w:cs="Times New Roman"/>
          <w:szCs w:val="28"/>
          <w:lang w:eastAsia="ru-RU"/>
        </w:rPr>
        <w:t>5</w:t>
      </w:r>
      <w:r w:rsidRPr="00A115F9">
        <w:rPr>
          <w:rFonts w:eastAsia="Times New Roman" w:cs="Times New Roman"/>
          <w:szCs w:val="28"/>
          <w:lang w:eastAsia="ru-RU"/>
        </w:rPr>
        <w:t>,</w:t>
      </w:r>
      <w:r w:rsidR="00F23219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</w:t>
      </w:r>
      <w:r w:rsidRPr="008B1F22">
        <w:rPr>
          <w:rFonts w:eastAsia="Times New Roman" w:cs="Times New Roman"/>
          <w:szCs w:val="28"/>
          <w:lang w:eastAsia="ar-SA"/>
        </w:rPr>
        <w:t>и</w:t>
      </w:r>
      <w:r w:rsidRPr="008B1F22">
        <w:rPr>
          <w:rFonts w:eastAsia="Times New Roman" w:cs="Times New Roman"/>
          <w:szCs w:val="28"/>
          <w:lang w:eastAsia="ar-SA"/>
        </w:rPr>
        <w:t>веден в таблице:</w:t>
      </w:r>
    </w:p>
    <w:tbl>
      <w:tblPr>
        <w:tblW w:w="9208" w:type="dxa"/>
        <w:tblInd w:w="250" w:type="dxa"/>
        <w:tblLook w:val="04A0"/>
      </w:tblPr>
      <w:tblGrid>
        <w:gridCol w:w="3969"/>
        <w:gridCol w:w="1270"/>
        <w:gridCol w:w="1417"/>
        <w:gridCol w:w="1276"/>
        <w:gridCol w:w="1276"/>
      </w:tblGrid>
      <w:tr w:rsidR="008D56BF" w:rsidRPr="008D56BF" w:rsidTr="00EB0D87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BF" w:rsidRPr="008D56BF" w:rsidRDefault="008D56BF" w:rsidP="00EB0D8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BF" w:rsidRPr="008D56BF" w:rsidRDefault="008D56BF" w:rsidP="00EB0D8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232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BF" w:rsidRPr="008D56BF" w:rsidRDefault="008D56BF" w:rsidP="00EB0D8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232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BF" w:rsidRPr="008D56BF" w:rsidRDefault="008D56BF" w:rsidP="00EB0D8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232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BF" w:rsidRPr="008D56BF" w:rsidRDefault="008D56BF" w:rsidP="00EB0D8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232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(прогноз)</w:t>
            </w:r>
          </w:p>
        </w:tc>
      </w:tr>
      <w:tr w:rsidR="008D56BF" w:rsidRPr="008D56BF" w:rsidTr="008D56BF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F23219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F23219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F23219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F23219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1557,3</w:t>
            </w:r>
          </w:p>
        </w:tc>
      </w:tr>
      <w:tr w:rsidR="008D56BF" w:rsidRPr="008D56BF" w:rsidTr="008D56BF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EB0D87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EB0D87" w:rsidP="00820B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EB0D87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EB0D87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104,6</w:t>
            </w:r>
          </w:p>
        </w:tc>
      </w:tr>
      <w:tr w:rsidR="008D56BF" w:rsidRPr="008D56BF" w:rsidTr="008D56BF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F23219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F23219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F23219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F23219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141956</w:t>
            </w:r>
          </w:p>
        </w:tc>
      </w:tr>
      <w:tr w:rsidR="008D56BF" w:rsidRPr="008D56BF" w:rsidTr="008D56BF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EB0D87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EB0D87" w:rsidP="00820B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EB0D87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EB0D87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104,7</w:t>
            </w:r>
          </w:p>
        </w:tc>
      </w:tr>
    </w:tbl>
    <w:p w:rsidR="00C9279A" w:rsidRDefault="00487994" w:rsidP="00487994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lastRenderedPageBreak/>
        <w:t>Из представленных данных следует, что поступления</w:t>
      </w:r>
      <w:r w:rsidR="00C9279A">
        <w:rPr>
          <w:rFonts w:cs="Times New Roman"/>
          <w:szCs w:val="28"/>
        </w:rPr>
        <w:t xml:space="preserve"> по НДФЛ в 202</w:t>
      </w:r>
      <w:r w:rsidR="00EB0D87">
        <w:rPr>
          <w:rFonts w:cs="Times New Roman"/>
          <w:szCs w:val="28"/>
        </w:rPr>
        <w:t>3</w:t>
      </w:r>
      <w:r w:rsidR="00C9279A">
        <w:rPr>
          <w:rFonts w:cs="Times New Roman"/>
          <w:szCs w:val="28"/>
        </w:rPr>
        <w:t xml:space="preserve"> году </w:t>
      </w:r>
      <w:r w:rsidR="00EB0D87">
        <w:rPr>
          <w:rFonts w:cs="Times New Roman"/>
          <w:szCs w:val="28"/>
        </w:rPr>
        <w:t xml:space="preserve">опережают </w:t>
      </w:r>
      <w:r w:rsidR="00C9279A">
        <w:rPr>
          <w:rFonts w:cs="Times New Roman"/>
          <w:szCs w:val="28"/>
        </w:rPr>
        <w:t xml:space="preserve">темп роста ФОТ на </w:t>
      </w:r>
      <w:r w:rsidR="00EB0D87">
        <w:rPr>
          <w:rFonts w:cs="Times New Roman"/>
          <w:szCs w:val="28"/>
        </w:rPr>
        <w:t>13,7%</w:t>
      </w:r>
      <w:r w:rsidR="00820B61">
        <w:rPr>
          <w:rFonts w:cs="Times New Roman"/>
          <w:szCs w:val="28"/>
        </w:rPr>
        <w:t>, что может свидетельствовать о</w:t>
      </w:r>
      <w:r w:rsidR="00EB0D87">
        <w:rPr>
          <w:rFonts w:cs="Times New Roman"/>
          <w:szCs w:val="28"/>
        </w:rPr>
        <w:t xml:space="preserve"> занижении в прогнозе </w:t>
      </w:r>
      <w:r w:rsidR="00EB0D87" w:rsidRPr="008B1F22">
        <w:rPr>
          <w:rFonts w:eastAsia="Times New Roman" w:cs="Times New Roman"/>
          <w:szCs w:val="28"/>
          <w:lang w:eastAsia="ar-SA"/>
        </w:rPr>
        <w:t>социально-экономического развития</w:t>
      </w:r>
      <w:r w:rsidR="00EB0D87">
        <w:rPr>
          <w:rFonts w:cs="Times New Roman"/>
          <w:szCs w:val="28"/>
        </w:rPr>
        <w:t xml:space="preserve"> оценочного зн</w:t>
      </w:r>
      <w:r w:rsidR="00EB0D87">
        <w:rPr>
          <w:rFonts w:cs="Times New Roman"/>
          <w:szCs w:val="28"/>
        </w:rPr>
        <w:t>а</w:t>
      </w:r>
      <w:r w:rsidR="00EB0D87">
        <w:rPr>
          <w:rFonts w:cs="Times New Roman"/>
          <w:szCs w:val="28"/>
        </w:rPr>
        <w:t xml:space="preserve">чения ФОТ в 2023 году. </w:t>
      </w:r>
      <w:r w:rsidR="00653625">
        <w:rPr>
          <w:rFonts w:cs="Times New Roman"/>
          <w:szCs w:val="28"/>
        </w:rPr>
        <w:t xml:space="preserve">В 2024 году, наоборот, темп роста НДФЛ отстает от темпа роста ФОТ на 11,5%, следовательно, поступления по </w:t>
      </w:r>
      <w:r w:rsidR="00820B61">
        <w:rPr>
          <w:rFonts w:cs="Times New Roman"/>
          <w:szCs w:val="28"/>
        </w:rPr>
        <w:t>налогу</w:t>
      </w:r>
      <w:r w:rsidR="00357ADE">
        <w:rPr>
          <w:rFonts w:cs="Times New Roman"/>
          <w:szCs w:val="28"/>
        </w:rPr>
        <w:t xml:space="preserve"> </w:t>
      </w:r>
      <w:r w:rsidR="00653625">
        <w:rPr>
          <w:rFonts w:cs="Times New Roman"/>
          <w:szCs w:val="28"/>
        </w:rPr>
        <w:t>спрогн</w:t>
      </w:r>
      <w:r w:rsidR="00653625">
        <w:rPr>
          <w:rFonts w:cs="Times New Roman"/>
          <w:szCs w:val="28"/>
        </w:rPr>
        <w:t>о</w:t>
      </w:r>
      <w:r w:rsidR="00653625">
        <w:rPr>
          <w:rFonts w:cs="Times New Roman"/>
          <w:szCs w:val="28"/>
        </w:rPr>
        <w:t>зированы с большой степенью осторожности.</w:t>
      </w:r>
      <w:r w:rsidR="00357ADE">
        <w:rPr>
          <w:rFonts w:cs="Times New Roman"/>
          <w:szCs w:val="28"/>
        </w:rPr>
        <w:t xml:space="preserve"> </w:t>
      </w:r>
      <w:r w:rsidR="00653625">
        <w:rPr>
          <w:rFonts w:cs="Times New Roman"/>
          <w:szCs w:val="28"/>
        </w:rPr>
        <w:t>В</w:t>
      </w:r>
      <w:r w:rsidR="00C9279A">
        <w:rPr>
          <w:rFonts w:cs="Times New Roman"/>
          <w:szCs w:val="28"/>
        </w:rPr>
        <w:t xml:space="preserve"> </w:t>
      </w:r>
      <w:r w:rsidR="00653625">
        <w:rPr>
          <w:rFonts w:cs="Times New Roman"/>
          <w:szCs w:val="28"/>
        </w:rPr>
        <w:t xml:space="preserve">плановом </w:t>
      </w:r>
      <w:r w:rsidR="00C9279A">
        <w:rPr>
          <w:rFonts w:cs="Times New Roman"/>
          <w:szCs w:val="28"/>
        </w:rPr>
        <w:t xml:space="preserve">периоде </w:t>
      </w:r>
      <w:r w:rsidR="00EA79BB">
        <w:rPr>
          <w:rFonts w:cs="Times New Roman"/>
          <w:szCs w:val="28"/>
        </w:rPr>
        <w:t>рост нал</w:t>
      </w:r>
      <w:r w:rsidR="00EA79BB">
        <w:rPr>
          <w:rFonts w:cs="Times New Roman"/>
          <w:szCs w:val="28"/>
        </w:rPr>
        <w:t>о</w:t>
      </w:r>
      <w:r w:rsidR="00EA79BB">
        <w:rPr>
          <w:rFonts w:cs="Times New Roman"/>
          <w:szCs w:val="28"/>
        </w:rPr>
        <w:t xml:space="preserve">га на доходы физических лиц </w:t>
      </w:r>
      <w:r w:rsidR="00EA79BB" w:rsidRPr="008B1F22">
        <w:rPr>
          <w:rFonts w:eastAsia="Times New Roman" w:cs="Times New Roman"/>
          <w:szCs w:val="28"/>
          <w:lang w:eastAsia="ru-RU"/>
        </w:rPr>
        <w:t xml:space="preserve">в целом </w:t>
      </w:r>
      <w:r w:rsidR="00EA79BB">
        <w:rPr>
          <w:rFonts w:cs="Times New Roman"/>
          <w:szCs w:val="28"/>
        </w:rPr>
        <w:t xml:space="preserve">соответствует росту фонда оплаты труда. </w:t>
      </w:r>
    </w:p>
    <w:p w:rsidR="003229FE" w:rsidRDefault="003229FE" w:rsidP="003229FE">
      <w:pPr>
        <w:suppressAutoHyphens/>
        <w:rPr>
          <w:rFonts w:cs="Times New Roman"/>
          <w:szCs w:val="28"/>
        </w:rPr>
      </w:pPr>
      <w:r w:rsidRPr="00B300F6">
        <w:rPr>
          <w:rFonts w:cs="Times New Roman"/>
          <w:szCs w:val="28"/>
        </w:rPr>
        <w:t xml:space="preserve">Поступления </w:t>
      </w:r>
      <w:r w:rsidRPr="00981D30">
        <w:rPr>
          <w:rFonts w:cs="Times New Roman"/>
          <w:b/>
          <w:i/>
          <w:szCs w:val="28"/>
        </w:rPr>
        <w:t>доходов по акцизам на нефтепродукты</w:t>
      </w:r>
      <w:r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szCs w:val="28"/>
        </w:rPr>
        <w:t>на 2024</w:t>
      </w:r>
      <w:r w:rsidRPr="00B300F6">
        <w:rPr>
          <w:rFonts w:cs="Times New Roman"/>
          <w:szCs w:val="28"/>
        </w:rPr>
        <w:t xml:space="preserve"> год планируются </w:t>
      </w:r>
      <w:r>
        <w:rPr>
          <w:rFonts w:cs="Times New Roman"/>
          <w:szCs w:val="28"/>
        </w:rPr>
        <w:t>выше</w:t>
      </w:r>
      <w:r w:rsidRPr="00B300F6">
        <w:rPr>
          <w:rFonts w:cs="Times New Roman"/>
          <w:szCs w:val="28"/>
        </w:rPr>
        <w:t xml:space="preserve"> ожидаемой </w:t>
      </w:r>
      <w:r>
        <w:rPr>
          <w:rFonts w:cs="Times New Roman"/>
          <w:szCs w:val="28"/>
        </w:rPr>
        <w:t>о</w:t>
      </w:r>
      <w:r w:rsidRPr="00B300F6">
        <w:rPr>
          <w:rFonts w:cs="Times New Roman"/>
          <w:szCs w:val="28"/>
        </w:rPr>
        <w:t>ценк</w:t>
      </w:r>
      <w:r>
        <w:rPr>
          <w:rFonts w:cs="Times New Roman"/>
          <w:szCs w:val="28"/>
        </w:rPr>
        <w:t>и</w:t>
      </w:r>
      <w:r w:rsidRPr="00B300F6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3</w:t>
      </w:r>
      <w:r w:rsidRPr="00B300F6">
        <w:rPr>
          <w:rFonts w:cs="Times New Roman"/>
          <w:szCs w:val="28"/>
        </w:rPr>
        <w:t xml:space="preserve"> года на </w:t>
      </w:r>
      <w:r>
        <w:rPr>
          <w:rFonts w:cs="Times New Roman"/>
          <w:szCs w:val="28"/>
        </w:rPr>
        <w:t>29,1 тыс.</w:t>
      </w:r>
      <w:r w:rsidRPr="00B300F6">
        <w:rPr>
          <w:rFonts w:cs="Times New Roman"/>
          <w:szCs w:val="28"/>
        </w:rPr>
        <w:t xml:space="preserve"> рублей, или на </w:t>
      </w:r>
      <w:r>
        <w:rPr>
          <w:rFonts w:cs="Times New Roman"/>
          <w:szCs w:val="28"/>
        </w:rPr>
        <w:t>4,9</w:t>
      </w:r>
      <w:r w:rsidRPr="00B300F6">
        <w:rPr>
          <w:rFonts w:cs="Times New Roman"/>
          <w:szCs w:val="28"/>
        </w:rPr>
        <w:t xml:space="preserve">%, и составят </w:t>
      </w:r>
      <w:r>
        <w:rPr>
          <w:rFonts w:cs="Times New Roman"/>
          <w:szCs w:val="28"/>
        </w:rPr>
        <w:t>629,1 тыс</w:t>
      </w:r>
      <w:r w:rsidRPr="00B300F6">
        <w:rPr>
          <w:rFonts w:cs="Times New Roman"/>
          <w:szCs w:val="28"/>
        </w:rPr>
        <w:t>. рублей. В 202</w:t>
      </w:r>
      <w:r>
        <w:rPr>
          <w:rFonts w:cs="Times New Roman"/>
          <w:szCs w:val="28"/>
        </w:rPr>
        <w:t>5</w:t>
      </w:r>
      <w:r w:rsidRPr="00B300F6">
        <w:rPr>
          <w:rFonts w:cs="Times New Roman"/>
          <w:szCs w:val="28"/>
        </w:rPr>
        <w:t xml:space="preserve"> году темп роста составит </w:t>
      </w:r>
      <w:r>
        <w:rPr>
          <w:rFonts w:cs="Times New Roman"/>
          <w:szCs w:val="28"/>
        </w:rPr>
        <w:t>103</w:t>
      </w:r>
      <w:r w:rsidRPr="00B300F6">
        <w:rPr>
          <w:rFonts w:cs="Times New Roman"/>
          <w:szCs w:val="28"/>
        </w:rPr>
        <w:t>% к предыдущему году, в 202</w:t>
      </w:r>
      <w:r>
        <w:rPr>
          <w:rFonts w:cs="Times New Roman"/>
          <w:szCs w:val="28"/>
        </w:rPr>
        <w:t xml:space="preserve">6 </w:t>
      </w:r>
      <w:r w:rsidRPr="00B300F6">
        <w:rPr>
          <w:rFonts w:cs="Times New Roman"/>
          <w:szCs w:val="28"/>
        </w:rPr>
        <w:t xml:space="preserve">году – </w:t>
      </w:r>
      <w:r>
        <w:rPr>
          <w:rFonts w:cs="Times New Roman"/>
          <w:szCs w:val="28"/>
        </w:rPr>
        <w:t>100,7</w:t>
      </w:r>
      <w:r w:rsidRPr="00B300F6">
        <w:rPr>
          <w:rFonts w:cs="Times New Roman"/>
          <w:szCs w:val="28"/>
        </w:rPr>
        <w:t xml:space="preserve">%. </w:t>
      </w:r>
    </w:p>
    <w:p w:rsidR="003229FE" w:rsidRDefault="003229FE" w:rsidP="003229FE">
      <w:pPr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A06F11">
        <w:rPr>
          <w:szCs w:val="28"/>
        </w:rPr>
        <w:t xml:space="preserve"> параметрах прогнозируемых поступлений учтено сохран</w:t>
      </w:r>
      <w:r w:rsidRPr="00A06F11">
        <w:rPr>
          <w:szCs w:val="28"/>
        </w:rPr>
        <w:t>е</w:t>
      </w:r>
      <w:r w:rsidRPr="00A06F11">
        <w:rPr>
          <w:szCs w:val="28"/>
        </w:rPr>
        <w:t>ние до 2026 года включительно норматива отчислений в бюджеты субъектов Российской Федерации акцизов на нефтепродукты – 74,9%, а также устано</w:t>
      </w:r>
      <w:r w:rsidRPr="00A06F11">
        <w:rPr>
          <w:szCs w:val="28"/>
        </w:rPr>
        <w:t>в</w:t>
      </w:r>
      <w:r w:rsidRPr="00A06F11">
        <w:rPr>
          <w:szCs w:val="28"/>
        </w:rPr>
        <w:t xml:space="preserve">ленные для </w:t>
      </w:r>
      <w:r>
        <w:rPr>
          <w:szCs w:val="28"/>
        </w:rPr>
        <w:t>Шварихинского сельского поселения</w:t>
      </w:r>
      <w:r w:rsidRPr="00A06F11">
        <w:rPr>
          <w:szCs w:val="28"/>
        </w:rPr>
        <w:t xml:space="preserve"> размеры нормативов распределения (приложение </w:t>
      </w:r>
      <w:r>
        <w:rPr>
          <w:szCs w:val="28"/>
        </w:rPr>
        <w:t>4</w:t>
      </w:r>
      <w:r w:rsidRPr="00A06F11">
        <w:rPr>
          <w:szCs w:val="28"/>
        </w:rPr>
        <w:t xml:space="preserve"> к проекту Закона Кировской области «Об областном бюджете на 2024 год и на плановый период 2025 и 2026 годов»</w:t>
      </w:r>
      <w:r>
        <w:rPr>
          <w:szCs w:val="28"/>
        </w:rPr>
        <w:t>)</w:t>
      </w:r>
      <w:r w:rsidRPr="00A06F11">
        <w:rPr>
          <w:szCs w:val="28"/>
        </w:rPr>
        <w:t xml:space="preserve">. </w:t>
      </w:r>
    </w:p>
    <w:p w:rsidR="005918E1" w:rsidRDefault="0034697E" w:rsidP="009F1573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202</w:t>
      </w:r>
      <w:r w:rsidR="0065362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918E1" w:rsidRPr="005918E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653625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проектом бюджета предусмотрено снижение </w:t>
      </w:r>
      <w:r w:rsidR="005918E1" w:rsidRPr="005918E1">
        <w:rPr>
          <w:rFonts w:ascii="Times New Roman" w:eastAsia="Times New Roman" w:hAnsi="Times New Roman"/>
          <w:sz w:val="28"/>
          <w:szCs w:val="28"/>
          <w:lang w:eastAsia="ar-SA"/>
        </w:rPr>
        <w:t>поступлений</w:t>
      </w:r>
      <w:r w:rsidR="006536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918E1" w:rsidRPr="005918E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</w:t>
      </w:r>
      <w:r w:rsidR="005918E1"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алог</w:t>
      </w:r>
      <w:r w:rsidR="005918E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 w:rsidR="005918E1"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имущество физических лиц</w:t>
      </w:r>
      <w:r w:rsidR="006536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>по сравнению с ожидаемой оценкой 202</w:t>
      </w:r>
      <w:r w:rsidR="006536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 w:rsidR="006536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5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53625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0B29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05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5362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DD1865"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записке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гноз поступлений налога базировался на </w:t>
      </w:r>
      <w:r w:rsidR="005918E1" w:rsidRPr="00CF1B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отчетности. В плановом периоде </w:t>
      </w:r>
      <w:r w:rsidR="000B29CF">
        <w:rPr>
          <w:rFonts w:ascii="Times New Roman" w:eastAsia="Times New Roman" w:hAnsi="Times New Roman"/>
          <w:sz w:val="28"/>
          <w:szCs w:val="28"/>
          <w:lang w:eastAsia="ru-RU"/>
        </w:rPr>
        <w:t>ожидае</w:t>
      </w:r>
      <w:r w:rsidR="000B29C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B29CF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7B0570">
        <w:rPr>
          <w:rFonts w:ascii="Times New Roman" w:eastAsia="Times New Roman" w:hAnsi="Times New Roman"/>
          <w:sz w:val="28"/>
          <w:szCs w:val="28"/>
          <w:lang w:eastAsia="ru-RU"/>
        </w:rPr>
        <w:t>незначительный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 поступлений</w:t>
      </w:r>
      <w:r w:rsidR="000B29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18E1" w:rsidRDefault="0043758E" w:rsidP="00357ADE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Прогноз </w:t>
      </w:r>
      <w:r w:rsidRPr="00A25DA6">
        <w:rPr>
          <w:rFonts w:eastAsia="Times New Roman" w:cs="Times New Roman"/>
          <w:b/>
          <w:i/>
          <w:szCs w:val="28"/>
          <w:lang w:eastAsia="ar-SA"/>
        </w:rPr>
        <w:t>по земельному налогу</w:t>
      </w:r>
      <w:r>
        <w:rPr>
          <w:rFonts w:eastAsia="Times New Roman" w:cs="Times New Roman"/>
          <w:szCs w:val="28"/>
          <w:lang w:eastAsia="ar-SA"/>
        </w:rPr>
        <w:t xml:space="preserve"> на 202</w:t>
      </w:r>
      <w:r w:rsidR="003229FE">
        <w:rPr>
          <w:rFonts w:eastAsia="Times New Roman" w:cs="Times New Roman"/>
          <w:szCs w:val="28"/>
          <w:lang w:eastAsia="ar-SA"/>
        </w:rPr>
        <w:t>4</w:t>
      </w:r>
      <w:r>
        <w:rPr>
          <w:rFonts w:eastAsia="Times New Roman" w:cs="Times New Roman"/>
          <w:szCs w:val="28"/>
          <w:lang w:eastAsia="ar-SA"/>
        </w:rPr>
        <w:t xml:space="preserve"> год, рассчитанный </w:t>
      </w:r>
      <w:r w:rsidRPr="002D4ACD">
        <w:rPr>
          <w:szCs w:val="28"/>
        </w:rPr>
        <w:t>исходя из новых утвержденных результатов государственной кадастровой оценки з</w:t>
      </w:r>
      <w:r w:rsidRPr="002D4ACD">
        <w:rPr>
          <w:szCs w:val="28"/>
        </w:rPr>
        <w:t>е</w:t>
      </w:r>
      <w:r w:rsidRPr="002D4ACD">
        <w:rPr>
          <w:szCs w:val="28"/>
        </w:rPr>
        <w:t>мель</w:t>
      </w:r>
      <w:r>
        <w:rPr>
          <w:szCs w:val="28"/>
        </w:rPr>
        <w:t xml:space="preserve">, </w:t>
      </w:r>
      <w:r>
        <w:rPr>
          <w:rFonts w:eastAsia="Times New Roman" w:cs="Times New Roman"/>
          <w:szCs w:val="28"/>
          <w:lang w:eastAsia="ar-SA"/>
        </w:rPr>
        <w:t xml:space="preserve">составляет </w:t>
      </w:r>
      <w:r w:rsidR="003229FE">
        <w:rPr>
          <w:rFonts w:eastAsia="Times New Roman" w:cs="Times New Roman"/>
          <w:szCs w:val="28"/>
          <w:lang w:eastAsia="ar-SA"/>
        </w:rPr>
        <w:t>296,4</w:t>
      </w:r>
      <w:r>
        <w:rPr>
          <w:rFonts w:eastAsia="Times New Roman" w:cs="Times New Roman"/>
          <w:szCs w:val="28"/>
          <w:lang w:eastAsia="ar-SA"/>
        </w:rPr>
        <w:t xml:space="preserve"> тыс.</w:t>
      </w:r>
      <w:r w:rsidR="003229FE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рублей, что </w:t>
      </w:r>
      <w:r w:rsidR="003229FE">
        <w:rPr>
          <w:rFonts w:eastAsia="Times New Roman" w:cs="Times New Roman"/>
          <w:szCs w:val="28"/>
          <w:lang w:eastAsia="ar-SA"/>
        </w:rPr>
        <w:t>соответствует оценке поступлений по данному налогу в текущем году</w:t>
      </w:r>
      <w:r w:rsidR="00152692" w:rsidRPr="00D11DAE">
        <w:rPr>
          <w:rFonts w:eastAsia="Times New Roman" w:cs="Times New Roman"/>
          <w:szCs w:val="28"/>
          <w:lang w:eastAsia="ar-SA"/>
        </w:rPr>
        <w:t>.</w:t>
      </w:r>
      <w:r w:rsidR="003229FE">
        <w:rPr>
          <w:rFonts w:eastAsia="Times New Roman" w:cs="Times New Roman"/>
          <w:szCs w:val="28"/>
          <w:lang w:eastAsia="ar-SA"/>
        </w:rPr>
        <w:t xml:space="preserve"> </w:t>
      </w:r>
      <w:r w:rsidR="007B0570">
        <w:rPr>
          <w:rFonts w:eastAsia="Times New Roman" w:cs="Times New Roman"/>
          <w:szCs w:val="28"/>
          <w:lang w:eastAsia="ar-SA"/>
        </w:rPr>
        <w:t>В плановом периоде поступлени</w:t>
      </w:r>
      <w:r w:rsidR="003512F6">
        <w:rPr>
          <w:rFonts w:eastAsia="Times New Roman" w:cs="Times New Roman"/>
          <w:szCs w:val="28"/>
          <w:lang w:eastAsia="ar-SA"/>
        </w:rPr>
        <w:t>я планир</w:t>
      </w:r>
      <w:r w:rsidR="003512F6">
        <w:rPr>
          <w:rFonts w:eastAsia="Times New Roman" w:cs="Times New Roman"/>
          <w:szCs w:val="28"/>
          <w:lang w:eastAsia="ar-SA"/>
        </w:rPr>
        <w:t>у</w:t>
      </w:r>
      <w:r w:rsidR="003512F6">
        <w:rPr>
          <w:rFonts w:eastAsia="Times New Roman" w:cs="Times New Roman"/>
          <w:szCs w:val="28"/>
          <w:lang w:eastAsia="ar-SA"/>
        </w:rPr>
        <w:t>ются с ежегодным ростом на 2,2-2,3%.</w:t>
      </w:r>
    </w:p>
    <w:p w:rsidR="00F86D77" w:rsidRPr="00F86D77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>
        <w:rPr>
          <w:rFonts w:eastAsia="Times New Roman" w:cs="Times New Roman"/>
          <w:b/>
          <w:szCs w:val="28"/>
          <w:lang w:eastAsia="ru-RU"/>
        </w:rPr>
        <w:t>2</w:t>
      </w:r>
      <w:r w:rsidR="00A82F29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A82F29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A6609E" w:rsidRDefault="00F86D77" w:rsidP="00F86D77">
      <w:pPr>
        <w:rPr>
          <w:rFonts w:eastAsia="Calibri" w:cs="Times New Roman"/>
          <w:szCs w:val="28"/>
        </w:rPr>
      </w:pPr>
      <w:r w:rsidRPr="00E9768D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0F353E" w:rsidRPr="000F353E">
        <w:rPr>
          <w:rFonts w:eastAsia="Calibri" w:cs="Times New Roman"/>
          <w:szCs w:val="28"/>
        </w:rPr>
        <w:t>4</w:t>
      </w:r>
      <w:r w:rsidRPr="00253E89">
        <w:rPr>
          <w:rFonts w:eastAsia="Calibri" w:cs="Times New Roman"/>
          <w:szCs w:val="28"/>
        </w:rPr>
        <w:t xml:space="preserve"> год прогнозируется </w:t>
      </w:r>
      <w:r w:rsidR="000F353E">
        <w:rPr>
          <w:rFonts w:eastAsia="Calibri" w:cs="Times New Roman"/>
          <w:szCs w:val="28"/>
        </w:rPr>
        <w:t xml:space="preserve">на уровне оценки текущего года </w:t>
      </w:r>
      <w:r w:rsidRPr="00253E89">
        <w:rPr>
          <w:rFonts w:eastAsia="Calibri" w:cs="Times New Roman"/>
          <w:szCs w:val="28"/>
        </w:rPr>
        <w:t xml:space="preserve">в сумме </w:t>
      </w:r>
      <w:r w:rsidR="009F1156">
        <w:rPr>
          <w:rFonts w:eastAsia="Calibri" w:cs="Times New Roman"/>
          <w:szCs w:val="28"/>
        </w:rPr>
        <w:t>144</w:t>
      </w:r>
      <w:r w:rsidR="000F353E" w:rsidRPr="000F353E">
        <w:rPr>
          <w:rFonts w:eastAsia="Calibri" w:cs="Times New Roman"/>
          <w:szCs w:val="28"/>
        </w:rPr>
        <w:t>5</w:t>
      </w:r>
      <w:r w:rsidR="000F353E">
        <w:rPr>
          <w:rFonts w:eastAsia="Calibri" w:cs="Times New Roman"/>
          <w:szCs w:val="28"/>
        </w:rPr>
        <w:t>,</w:t>
      </w:r>
      <w:r w:rsidR="000F353E" w:rsidRPr="000F353E">
        <w:rPr>
          <w:rFonts w:eastAsia="Calibri" w:cs="Times New Roman"/>
          <w:szCs w:val="28"/>
        </w:rPr>
        <w:t>6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>. рублей</w:t>
      </w:r>
      <w:r w:rsidR="000F353E">
        <w:rPr>
          <w:rFonts w:eastAsia="Calibri" w:cs="Times New Roman"/>
          <w:szCs w:val="28"/>
        </w:rPr>
        <w:t>.</w:t>
      </w:r>
      <w:r w:rsidRPr="00A6609E">
        <w:rPr>
          <w:rFonts w:eastAsia="Calibri" w:cs="Times New Roman"/>
          <w:szCs w:val="28"/>
        </w:rPr>
        <w:t xml:space="preserve"> Доля неналоговых дох</w:t>
      </w:r>
      <w:r w:rsidRPr="00A6609E">
        <w:rPr>
          <w:rFonts w:eastAsia="Calibri" w:cs="Times New Roman"/>
          <w:szCs w:val="28"/>
        </w:rPr>
        <w:t>о</w:t>
      </w:r>
      <w:r w:rsidRPr="00A6609E">
        <w:rPr>
          <w:rFonts w:eastAsia="Calibri" w:cs="Times New Roman"/>
          <w:szCs w:val="28"/>
        </w:rPr>
        <w:t>дов в общем объеме доходов в 20</w:t>
      </w:r>
      <w:r w:rsidR="001E14C3" w:rsidRPr="00A6609E">
        <w:rPr>
          <w:rFonts w:eastAsia="Calibri" w:cs="Times New Roman"/>
          <w:szCs w:val="28"/>
        </w:rPr>
        <w:t>2</w:t>
      </w:r>
      <w:r w:rsidR="000F353E">
        <w:rPr>
          <w:rFonts w:eastAsia="Calibri" w:cs="Times New Roman"/>
          <w:szCs w:val="28"/>
        </w:rPr>
        <w:t>4</w:t>
      </w:r>
      <w:r w:rsidRPr="00A6609E">
        <w:rPr>
          <w:rFonts w:eastAsia="Calibri" w:cs="Times New Roman"/>
          <w:szCs w:val="28"/>
        </w:rPr>
        <w:t xml:space="preserve"> году составит </w:t>
      </w:r>
      <w:r w:rsidR="006828CB" w:rsidRPr="00A6609E">
        <w:rPr>
          <w:rFonts w:eastAsia="Calibri" w:cs="Times New Roman"/>
          <w:szCs w:val="28"/>
        </w:rPr>
        <w:t>2</w:t>
      </w:r>
      <w:r w:rsidR="000F353E">
        <w:rPr>
          <w:rFonts w:eastAsia="Calibri" w:cs="Times New Roman"/>
          <w:szCs w:val="28"/>
        </w:rPr>
        <w:t>3,8</w:t>
      </w:r>
      <w:r w:rsidRPr="00A6609E">
        <w:rPr>
          <w:rFonts w:eastAsia="Calibri" w:cs="Times New Roman"/>
          <w:szCs w:val="28"/>
        </w:rPr>
        <w:t>% (</w:t>
      </w:r>
      <w:r w:rsidR="00253E89" w:rsidRPr="00A6609E">
        <w:rPr>
          <w:rFonts w:eastAsia="Calibri" w:cs="Times New Roman"/>
          <w:szCs w:val="28"/>
        </w:rPr>
        <w:t>в</w:t>
      </w:r>
      <w:r w:rsidRPr="00A6609E">
        <w:rPr>
          <w:rFonts w:eastAsia="Calibri" w:cs="Times New Roman"/>
          <w:szCs w:val="28"/>
        </w:rPr>
        <w:t xml:space="preserve"> 20</w:t>
      </w:r>
      <w:r w:rsidR="002A624E" w:rsidRPr="00A6609E">
        <w:rPr>
          <w:rFonts w:eastAsia="Calibri" w:cs="Times New Roman"/>
          <w:szCs w:val="28"/>
        </w:rPr>
        <w:t>2</w:t>
      </w:r>
      <w:r w:rsidR="000F353E">
        <w:rPr>
          <w:rFonts w:eastAsia="Calibri" w:cs="Times New Roman"/>
          <w:szCs w:val="28"/>
        </w:rPr>
        <w:t>3</w:t>
      </w:r>
      <w:r w:rsidRPr="00A6609E">
        <w:rPr>
          <w:rFonts w:eastAsia="Calibri" w:cs="Times New Roman"/>
          <w:szCs w:val="28"/>
        </w:rPr>
        <w:t xml:space="preserve"> год</w:t>
      </w:r>
      <w:r w:rsidR="00253E89" w:rsidRPr="00A6609E">
        <w:rPr>
          <w:rFonts w:eastAsia="Calibri" w:cs="Times New Roman"/>
          <w:szCs w:val="28"/>
        </w:rPr>
        <w:t>у</w:t>
      </w:r>
      <w:r w:rsidRPr="00A6609E">
        <w:rPr>
          <w:rFonts w:eastAsia="Calibri" w:cs="Times New Roman"/>
          <w:szCs w:val="28"/>
        </w:rPr>
        <w:t xml:space="preserve"> доля с</w:t>
      </w:r>
      <w:r w:rsidRPr="00A6609E">
        <w:rPr>
          <w:rFonts w:eastAsia="Calibri" w:cs="Times New Roman"/>
          <w:szCs w:val="28"/>
        </w:rPr>
        <w:t>о</w:t>
      </w:r>
      <w:r w:rsidRPr="00A6609E">
        <w:rPr>
          <w:rFonts w:eastAsia="Calibri" w:cs="Times New Roman"/>
          <w:szCs w:val="28"/>
        </w:rPr>
        <w:t xml:space="preserve">ставит </w:t>
      </w:r>
      <w:r w:rsidR="006828CB" w:rsidRPr="00A6609E">
        <w:rPr>
          <w:rFonts w:eastAsia="Calibri" w:cs="Times New Roman"/>
          <w:szCs w:val="28"/>
        </w:rPr>
        <w:t>2</w:t>
      </w:r>
      <w:r w:rsidR="000F353E">
        <w:rPr>
          <w:rFonts w:eastAsia="Calibri" w:cs="Times New Roman"/>
          <w:szCs w:val="28"/>
        </w:rPr>
        <w:t>1,8</w:t>
      </w:r>
      <w:r w:rsidRPr="00A6609E">
        <w:rPr>
          <w:rFonts w:eastAsia="Calibri" w:cs="Times New Roman"/>
          <w:szCs w:val="28"/>
        </w:rPr>
        <w:t>%).</w:t>
      </w:r>
    </w:p>
    <w:p w:rsidR="00F86D77" w:rsidRPr="004B484C" w:rsidRDefault="00F86D77" w:rsidP="000F353E">
      <w:pPr>
        <w:rPr>
          <w:rFonts w:eastAsia="Calibri" w:cs="Times New Roman"/>
          <w:szCs w:val="28"/>
        </w:rPr>
      </w:pPr>
      <w:r w:rsidRPr="004B484C">
        <w:rPr>
          <w:rFonts w:eastAsia="Calibri" w:cs="Times New Roman"/>
          <w:szCs w:val="28"/>
        </w:rPr>
        <w:t>В 20</w:t>
      </w:r>
      <w:r w:rsidR="006828CB">
        <w:rPr>
          <w:rFonts w:eastAsia="Calibri" w:cs="Times New Roman"/>
          <w:szCs w:val="28"/>
        </w:rPr>
        <w:t>2</w:t>
      </w:r>
      <w:r w:rsidR="000F353E">
        <w:rPr>
          <w:rFonts w:eastAsia="Calibri" w:cs="Times New Roman"/>
          <w:szCs w:val="28"/>
        </w:rPr>
        <w:t>5</w:t>
      </w:r>
      <w:r w:rsidRPr="004B484C">
        <w:rPr>
          <w:rFonts w:eastAsia="Calibri" w:cs="Times New Roman"/>
          <w:szCs w:val="28"/>
        </w:rPr>
        <w:t xml:space="preserve"> и 20</w:t>
      </w:r>
      <w:r w:rsidR="003012AA">
        <w:rPr>
          <w:rFonts w:eastAsia="Calibri" w:cs="Times New Roman"/>
          <w:szCs w:val="28"/>
        </w:rPr>
        <w:t>2</w:t>
      </w:r>
      <w:r w:rsidR="000F353E">
        <w:rPr>
          <w:rFonts w:eastAsia="Calibri" w:cs="Times New Roman"/>
          <w:szCs w:val="28"/>
        </w:rPr>
        <w:t>6</w:t>
      </w:r>
      <w:r w:rsidRPr="004B484C">
        <w:rPr>
          <w:rFonts w:eastAsia="Calibri" w:cs="Times New Roman"/>
          <w:szCs w:val="28"/>
        </w:rPr>
        <w:t xml:space="preserve"> годах неналоговые доходы прогнозируются с</w:t>
      </w:r>
      <w:r w:rsidR="000F353E">
        <w:rPr>
          <w:rFonts w:eastAsia="Calibri" w:cs="Times New Roman"/>
          <w:szCs w:val="28"/>
        </w:rPr>
        <w:t xml:space="preserve"> незнач</w:t>
      </w:r>
      <w:r w:rsidR="000F353E">
        <w:rPr>
          <w:rFonts w:eastAsia="Calibri" w:cs="Times New Roman"/>
          <w:szCs w:val="28"/>
        </w:rPr>
        <w:t>и</w:t>
      </w:r>
      <w:r w:rsidR="000F353E">
        <w:rPr>
          <w:rFonts w:eastAsia="Calibri" w:cs="Times New Roman"/>
          <w:szCs w:val="28"/>
        </w:rPr>
        <w:t xml:space="preserve">тельным </w:t>
      </w:r>
      <w:r w:rsidR="005C7EFF">
        <w:rPr>
          <w:rFonts w:eastAsia="Calibri" w:cs="Times New Roman"/>
          <w:szCs w:val="28"/>
        </w:rPr>
        <w:t xml:space="preserve">ростом </w:t>
      </w:r>
      <w:r w:rsidR="00D816AA">
        <w:rPr>
          <w:rFonts w:eastAsia="Calibri" w:cs="Times New Roman"/>
          <w:szCs w:val="28"/>
        </w:rPr>
        <w:t xml:space="preserve">к </w:t>
      </w:r>
      <w:r w:rsidRPr="004B484C">
        <w:rPr>
          <w:rFonts w:eastAsia="Calibri" w:cs="Times New Roman"/>
          <w:szCs w:val="28"/>
        </w:rPr>
        <w:t xml:space="preserve">прогнозу соответствующих предшествующих лет на </w:t>
      </w:r>
      <w:r w:rsidR="00D816AA">
        <w:rPr>
          <w:rFonts w:eastAsia="Calibri" w:cs="Times New Roman"/>
          <w:szCs w:val="28"/>
        </w:rPr>
        <w:t>0,</w:t>
      </w:r>
      <w:r w:rsidR="009F1156">
        <w:rPr>
          <w:rFonts w:eastAsia="Calibri" w:cs="Times New Roman"/>
          <w:szCs w:val="28"/>
        </w:rPr>
        <w:t>2</w:t>
      </w:r>
      <w:r w:rsidRPr="005657D8">
        <w:rPr>
          <w:rFonts w:eastAsia="Calibri" w:cs="Times New Roman"/>
          <w:szCs w:val="28"/>
        </w:rPr>
        <w:t>%</w:t>
      </w:r>
      <w:r w:rsidR="000F353E">
        <w:rPr>
          <w:rFonts w:eastAsia="Calibri" w:cs="Times New Roman"/>
          <w:szCs w:val="28"/>
        </w:rPr>
        <w:t xml:space="preserve"> </w:t>
      </w:r>
      <w:r w:rsidR="002A624E">
        <w:rPr>
          <w:rFonts w:eastAsia="Calibri" w:cs="Times New Roman"/>
          <w:szCs w:val="28"/>
        </w:rPr>
        <w:t>ежегодно</w:t>
      </w:r>
      <w:r w:rsidRPr="005657D8">
        <w:rPr>
          <w:rFonts w:eastAsia="Calibri" w:cs="Times New Roman"/>
          <w:szCs w:val="28"/>
        </w:rPr>
        <w:t>.</w:t>
      </w:r>
    </w:p>
    <w:p w:rsidR="00F86D77" w:rsidRDefault="00F86D77" w:rsidP="003569CD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0F353E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0F353E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</w:t>
      </w:r>
      <w:r w:rsidRPr="00F86D77">
        <w:rPr>
          <w:rFonts w:eastAsia="Times New Roman" w:cs="Times New Roman"/>
          <w:szCs w:val="28"/>
          <w:lang w:eastAsia="ru-RU"/>
        </w:rPr>
        <w:t>о</w:t>
      </w:r>
      <w:r w:rsidRPr="00F86D77">
        <w:rPr>
          <w:rFonts w:eastAsia="Times New Roman" w:cs="Times New Roman"/>
          <w:szCs w:val="28"/>
          <w:lang w:eastAsia="ru-RU"/>
        </w:rPr>
        <w:t>дах представлена в таблице:</w:t>
      </w:r>
    </w:p>
    <w:tbl>
      <w:tblPr>
        <w:tblW w:w="9448" w:type="dxa"/>
        <w:tblInd w:w="93" w:type="dxa"/>
        <w:tblLayout w:type="fixed"/>
        <w:tblLook w:val="04A0"/>
      </w:tblPr>
      <w:tblGrid>
        <w:gridCol w:w="3559"/>
        <w:gridCol w:w="786"/>
        <w:gridCol w:w="677"/>
        <w:gridCol w:w="882"/>
        <w:gridCol w:w="582"/>
        <w:gridCol w:w="836"/>
        <w:gridCol w:w="600"/>
        <w:gridCol w:w="817"/>
        <w:gridCol w:w="709"/>
      </w:tblGrid>
      <w:tr w:rsidR="000F353E" w:rsidRPr="00A82F29" w:rsidTr="0074684E">
        <w:trPr>
          <w:trHeight w:val="175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F353E" w:rsidRPr="00A82F29" w:rsidRDefault="000F353E" w:rsidP="00E976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F353E" w:rsidRPr="00A82F29" w:rsidTr="0074684E">
        <w:trPr>
          <w:trHeight w:val="241"/>
          <w:tblHeader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0F353E" w:rsidRPr="00A82F29" w:rsidTr="0074684E">
        <w:trPr>
          <w:trHeight w:val="300"/>
          <w:tblHeader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53E" w:rsidRPr="00A82F29" w:rsidRDefault="000F353E" w:rsidP="0074684E">
            <w:pPr>
              <w:ind w:left="-108" w:right="-17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53E" w:rsidRPr="00A82F29" w:rsidRDefault="000F353E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 w:rsidR="00E97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82F29" w:rsidRPr="00A82F29" w:rsidTr="0074684E">
        <w:trPr>
          <w:trHeight w:val="264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1444,1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1445,6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1448,4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1451,1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82F29" w:rsidRPr="00A82F29" w:rsidTr="0074684E">
        <w:trPr>
          <w:trHeight w:val="24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2F29" w:rsidRPr="00A82F29" w:rsidTr="0074684E">
        <w:trPr>
          <w:trHeight w:val="75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</w:t>
            </w: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ва, находящегося в муниципальной со</w:t>
            </w: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ственности, в т.ч.: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A82F29" w:rsidRPr="00A82F29" w:rsidTr="0074684E">
        <w:trPr>
          <w:trHeight w:val="3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74684E">
            <w:pPr>
              <w:ind w:right="-108"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  доходы от сдачи в аренду имущес</w:t>
            </w: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</w:t>
            </w: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A82F29" w:rsidRPr="00A82F29" w:rsidTr="0074684E">
        <w:trPr>
          <w:trHeight w:val="51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в виде арендной платы за земельные участки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82F29" w:rsidRPr="00A82F29" w:rsidTr="0074684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</w:t>
            </w: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ния имущества, находящегося в со</w:t>
            </w: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ственности городских посел</w:t>
            </w: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A82F29" w:rsidRPr="00A82F29" w:rsidTr="0074684E">
        <w:trPr>
          <w:trHeight w:val="5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</w:t>
            </w: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сударства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A82F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F29" w:rsidRPr="00A82F29" w:rsidRDefault="00A82F29" w:rsidP="00E976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</w:tr>
    </w:tbl>
    <w:p w:rsidR="008A0DA4" w:rsidRPr="0078388C" w:rsidRDefault="00C43DD2" w:rsidP="008A0DA4">
      <w:pPr>
        <w:spacing w:before="120"/>
        <w:rPr>
          <w:rFonts w:eastAsia="Calibri" w:cs="Times New Roman"/>
          <w:bCs/>
          <w:color w:val="FF0000"/>
          <w:szCs w:val="28"/>
        </w:rPr>
      </w:pPr>
      <w:r>
        <w:rPr>
          <w:rFonts w:eastAsia="Calibri" w:cs="Times New Roman"/>
          <w:bCs/>
          <w:szCs w:val="28"/>
        </w:rPr>
        <w:t>Наиб</w:t>
      </w:r>
      <w:r w:rsidR="00D570E6">
        <w:rPr>
          <w:rFonts w:eastAsia="Calibri" w:cs="Times New Roman"/>
          <w:bCs/>
          <w:szCs w:val="28"/>
        </w:rPr>
        <w:t>ольшая часть 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 w:rsidR="00D570E6">
        <w:rPr>
          <w:rFonts w:eastAsia="Calibri" w:cs="Times New Roman"/>
          <w:bCs/>
          <w:szCs w:val="28"/>
        </w:rPr>
        <w:t>х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 w:rsidR="00D570E6">
        <w:rPr>
          <w:rFonts w:eastAsia="Calibri" w:cs="Times New Roman"/>
          <w:bCs/>
          <w:szCs w:val="28"/>
        </w:rPr>
        <w:t>ов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r w:rsidR="007F5892" w:rsidRPr="007F5892">
        <w:rPr>
          <w:rFonts w:eastAsia="Calibri" w:cs="Times New Roman"/>
          <w:bCs/>
          <w:szCs w:val="28"/>
        </w:rPr>
        <w:t>Шварихинского</w:t>
      </w:r>
      <w:r w:rsidR="00173189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>сельского поселения формиру</w:t>
      </w:r>
      <w:r w:rsidR="00D570E6">
        <w:rPr>
          <w:rFonts w:eastAsia="Calibri" w:cs="Times New Roman"/>
          <w:bCs/>
          <w:szCs w:val="28"/>
        </w:rPr>
        <w:t>е</w:t>
      </w:r>
      <w:r w:rsidR="00F940DE" w:rsidRPr="003C3690">
        <w:rPr>
          <w:rFonts w:eastAsia="Calibri" w:cs="Times New Roman"/>
          <w:bCs/>
          <w:szCs w:val="28"/>
        </w:rPr>
        <w:t xml:space="preserve">тся за счет </w:t>
      </w:r>
      <w:r w:rsidR="009F1156">
        <w:rPr>
          <w:rFonts w:eastAsia="Calibri" w:cs="Times New Roman"/>
          <w:bCs/>
          <w:szCs w:val="28"/>
        </w:rPr>
        <w:t xml:space="preserve">прочих </w:t>
      </w:r>
      <w:r w:rsidR="00F940DE" w:rsidRPr="003C3690">
        <w:rPr>
          <w:rFonts w:eastAsia="Calibri" w:cs="Times New Roman"/>
          <w:bCs/>
          <w:szCs w:val="28"/>
        </w:rPr>
        <w:t xml:space="preserve">доходов от </w:t>
      </w:r>
      <w:r w:rsidR="009F1156">
        <w:rPr>
          <w:rFonts w:eastAsia="Calibri" w:cs="Times New Roman"/>
          <w:bCs/>
          <w:szCs w:val="28"/>
        </w:rPr>
        <w:t>оказания пла</w:t>
      </w:r>
      <w:r w:rsidR="009F1156">
        <w:rPr>
          <w:rFonts w:eastAsia="Calibri" w:cs="Times New Roman"/>
          <w:bCs/>
          <w:szCs w:val="28"/>
        </w:rPr>
        <w:t>т</w:t>
      </w:r>
      <w:r w:rsidR="009F1156">
        <w:rPr>
          <w:rFonts w:eastAsia="Calibri" w:cs="Times New Roman"/>
          <w:bCs/>
          <w:szCs w:val="28"/>
        </w:rPr>
        <w:t>ных услуг (работ) получателями средств бюджетов сельских поселений</w:t>
      </w:r>
      <w:r w:rsidR="00F940DE" w:rsidRPr="003C3690">
        <w:rPr>
          <w:rFonts w:eastAsia="Calibri" w:cs="Times New Roman"/>
          <w:bCs/>
          <w:szCs w:val="28"/>
        </w:rPr>
        <w:t xml:space="preserve"> (</w:t>
      </w:r>
      <w:r w:rsidR="00F67B67">
        <w:rPr>
          <w:rFonts w:eastAsia="Calibri" w:cs="Times New Roman"/>
          <w:bCs/>
          <w:szCs w:val="28"/>
        </w:rPr>
        <w:t>в 202</w:t>
      </w:r>
      <w:r w:rsidR="00173189">
        <w:rPr>
          <w:rFonts w:eastAsia="Calibri" w:cs="Times New Roman"/>
          <w:bCs/>
          <w:szCs w:val="28"/>
        </w:rPr>
        <w:t>4</w:t>
      </w:r>
      <w:r w:rsidR="006828CB">
        <w:rPr>
          <w:rFonts w:eastAsia="Calibri" w:cs="Times New Roman"/>
          <w:bCs/>
          <w:szCs w:val="28"/>
        </w:rPr>
        <w:t xml:space="preserve"> году </w:t>
      </w:r>
      <w:r w:rsidR="007F5892" w:rsidRPr="007F5892">
        <w:rPr>
          <w:rFonts w:eastAsia="Calibri" w:cs="Times New Roman"/>
          <w:bCs/>
          <w:szCs w:val="28"/>
        </w:rPr>
        <w:t>8</w:t>
      </w:r>
      <w:r w:rsidR="007F5892">
        <w:rPr>
          <w:rFonts w:eastAsia="Calibri" w:cs="Times New Roman"/>
          <w:bCs/>
          <w:szCs w:val="28"/>
        </w:rPr>
        <w:t>4</w:t>
      </w:r>
      <w:r w:rsidR="00F940DE" w:rsidRPr="003C3690">
        <w:rPr>
          <w:rFonts w:eastAsia="Calibri" w:cs="Times New Roman"/>
          <w:bCs/>
          <w:szCs w:val="28"/>
        </w:rPr>
        <w:t xml:space="preserve">%), где </w:t>
      </w:r>
      <w:r w:rsidR="00F940DE" w:rsidRPr="00C607EB">
        <w:rPr>
          <w:rFonts w:eastAsia="Calibri" w:cs="Times New Roman"/>
          <w:bCs/>
          <w:szCs w:val="28"/>
        </w:rPr>
        <w:t>учитываются поступления платы за водоснабжение.</w:t>
      </w:r>
      <w:r w:rsidR="00173189" w:rsidRPr="00173189">
        <w:rPr>
          <w:rFonts w:eastAsia="Calibri" w:cs="Times New Roman"/>
          <w:bCs/>
          <w:szCs w:val="28"/>
        </w:rPr>
        <w:t xml:space="preserve"> </w:t>
      </w:r>
      <w:r w:rsidR="00173189">
        <w:rPr>
          <w:rFonts w:eastAsia="Calibri" w:cs="Times New Roman"/>
          <w:bCs/>
          <w:szCs w:val="28"/>
        </w:rPr>
        <w:t>П</w:t>
      </w:r>
      <w:r w:rsidR="00173189" w:rsidRPr="00C44DF6">
        <w:rPr>
          <w:rFonts w:eastAsia="Calibri" w:cs="Times New Roman"/>
          <w:bCs/>
          <w:szCs w:val="28"/>
        </w:rPr>
        <w:t>о</w:t>
      </w:r>
      <w:r w:rsidR="00173189" w:rsidRPr="00C44DF6">
        <w:rPr>
          <w:rFonts w:eastAsia="Calibri" w:cs="Times New Roman"/>
          <w:bCs/>
          <w:szCs w:val="28"/>
        </w:rPr>
        <w:t>ступления по данному доходному источнику планиру</w:t>
      </w:r>
      <w:r w:rsidR="00173189">
        <w:rPr>
          <w:rFonts w:eastAsia="Calibri" w:cs="Times New Roman"/>
          <w:bCs/>
          <w:szCs w:val="28"/>
        </w:rPr>
        <w:t>ю</w:t>
      </w:r>
      <w:r w:rsidR="00173189" w:rsidRPr="00C44DF6">
        <w:rPr>
          <w:rFonts w:eastAsia="Calibri" w:cs="Times New Roman"/>
          <w:bCs/>
          <w:szCs w:val="28"/>
        </w:rPr>
        <w:t xml:space="preserve">тся </w:t>
      </w:r>
      <w:r w:rsidR="00173189">
        <w:rPr>
          <w:rFonts w:eastAsia="Calibri" w:cs="Times New Roman"/>
          <w:bCs/>
          <w:szCs w:val="28"/>
        </w:rPr>
        <w:t xml:space="preserve">на уровне оценки 2023 </w:t>
      </w:r>
      <w:r w:rsidR="00173189" w:rsidRPr="00C44DF6">
        <w:rPr>
          <w:rFonts w:eastAsia="Calibri" w:cs="Times New Roman"/>
          <w:bCs/>
          <w:szCs w:val="28"/>
        </w:rPr>
        <w:t>года</w:t>
      </w:r>
      <w:r w:rsidR="00173189">
        <w:rPr>
          <w:rFonts w:eastAsia="Calibri" w:cs="Times New Roman"/>
          <w:bCs/>
          <w:szCs w:val="28"/>
        </w:rPr>
        <w:t>.</w:t>
      </w:r>
      <w:r w:rsidR="00193B2F">
        <w:rPr>
          <w:rFonts w:eastAsia="Calibri" w:cs="Times New Roman"/>
          <w:bCs/>
          <w:szCs w:val="28"/>
        </w:rPr>
        <w:t xml:space="preserve"> </w:t>
      </w:r>
      <w:r w:rsidR="008A0DA4">
        <w:rPr>
          <w:rFonts w:eastAsia="Calibri" w:cs="Times New Roman"/>
          <w:bCs/>
          <w:szCs w:val="28"/>
        </w:rPr>
        <w:t>При этом анализ динамики тарифов для администрации Швар</w:t>
      </w:r>
      <w:r w:rsidR="008A0DA4">
        <w:rPr>
          <w:rFonts w:eastAsia="Calibri" w:cs="Times New Roman"/>
          <w:bCs/>
          <w:szCs w:val="28"/>
        </w:rPr>
        <w:t>и</w:t>
      </w:r>
      <w:r w:rsidR="008A0DA4">
        <w:rPr>
          <w:rFonts w:eastAsia="Calibri" w:cs="Times New Roman"/>
          <w:bCs/>
          <w:szCs w:val="28"/>
        </w:rPr>
        <w:t>хинского сельского поселения, проведенный на основании решений правл</w:t>
      </w:r>
      <w:r w:rsidR="008A0DA4">
        <w:rPr>
          <w:rFonts w:eastAsia="Calibri" w:cs="Times New Roman"/>
          <w:bCs/>
          <w:szCs w:val="28"/>
        </w:rPr>
        <w:t>е</w:t>
      </w:r>
      <w:r w:rsidR="008A0DA4">
        <w:rPr>
          <w:rFonts w:eastAsia="Calibri" w:cs="Times New Roman"/>
          <w:bCs/>
          <w:szCs w:val="28"/>
        </w:rPr>
        <w:t xml:space="preserve">ния РСТ Кировской области, показал, что тариф по водоснабжению </w:t>
      </w:r>
      <w:r w:rsidR="00173189">
        <w:rPr>
          <w:rFonts w:eastAsia="Calibri" w:cs="Times New Roman"/>
          <w:bCs/>
          <w:szCs w:val="28"/>
        </w:rPr>
        <w:t>с 01.0</w:t>
      </w:r>
      <w:r w:rsidR="00807721">
        <w:rPr>
          <w:rFonts w:eastAsia="Calibri" w:cs="Times New Roman"/>
          <w:bCs/>
          <w:szCs w:val="28"/>
        </w:rPr>
        <w:t>1</w:t>
      </w:r>
      <w:r w:rsidR="00173189">
        <w:rPr>
          <w:rFonts w:eastAsia="Calibri" w:cs="Times New Roman"/>
          <w:bCs/>
          <w:szCs w:val="28"/>
        </w:rPr>
        <w:t>.20</w:t>
      </w:r>
      <w:r w:rsidR="008A0DA4">
        <w:rPr>
          <w:rFonts w:eastAsia="Calibri" w:cs="Times New Roman"/>
          <w:bCs/>
          <w:szCs w:val="28"/>
        </w:rPr>
        <w:t>2</w:t>
      </w:r>
      <w:r w:rsidR="00173189">
        <w:rPr>
          <w:rFonts w:eastAsia="Calibri" w:cs="Times New Roman"/>
          <w:bCs/>
          <w:szCs w:val="28"/>
        </w:rPr>
        <w:t>4</w:t>
      </w:r>
      <w:r w:rsidR="008A0DA4">
        <w:rPr>
          <w:rFonts w:eastAsia="Calibri" w:cs="Times New Roman"/>
          <w:bCs/>
          <w:szCs w:val="28"/>
        </w:rPr>
        <w:t xml:space="preserve"> год</w:t>
      </w:r>
      <w:r w:rsidR="00173189">
        <w:rPr>
          <w:rFonts w:eastAsia="Calibri" w:cs="Times New Roman"/>
          <w:bCs/>
          <w:szCs w:val="28"/>
        </w:rPr>
        <w:t>а</w:t>
      </w:r>
      <w:r w:rsidR="008A0DA4">
        <w:rPr>
          <w:rFonts w:eastAsia="Calibri" w:cs="Times New Roman"/>
          <w:bCs/>
          <w:szCs w:val="28"/>
        </w:rPr>
        <w:t xml:space="preserve"> у</w:t>
      </w:r>
      <w:r w:rsidR="00807721">
        <w:rPr>
          <w:rFonts w:eastAsia="Calibri" w:cs="Times New Roman"/>
          <w:bCs/>
          <w:szCs w:val="28"/>
        </w:rPr>
        <w:t xml:space="preserve">меньшится </w:t>
      </w:r>
      <w:r w:rsidR="008A0DA4">
        <w:rPr>
          <w:rFonts w:eastAsia="Calibri" w:cs="Times New Roman"/>
          <w:bCs/>
          <w:szCs w:val="28"/>
        </w:rPr>
        <w:t xml:space="preserve">на </w:t>
      </w:r>
      <w:r w:rsidR="00807721">
        <w:rPr>
          <w:rFonts w:eastAsia="Calibri" w:cs="Times New Roman"/>
          <w:bCs/>
          <w:szCs w:val="28"/>
        </w:rPr>
        <w:t>6,6</w:t>
      </w:r>
      <w:r w:rsidR="008A0DA4">
        <w:rPr>
          <w:rFonts w:eastAsia="Calibri" w:cs="Times New Roman"/>
          <w:bCs/>
          <w:szCs w:val="28"/>
        </w:rPr>
        <w:t>%. Указанн</w:t>
      </w:r>
      <w:r w:rsidR="00807721">
        <w:rPr>
          <w:rFonts w:eastAsia="Calibri" w:cs="Times New Roman"/>
          <w:bCs/>
          <w:szCs w:val="28"/>
        </w:rPr>
        <w:t xml:space="preserve">ое снижение </w:t>
      </w:r>
      <w:r w:rsidR="008A0DA4">
        <w:rPr>
          <w:rFonts w:eastAsia="Calibri" w:cs="Times New Roman"/>
          <w:bCs/>
          <w:szCs w:val="28"/>
        </w:rPr>
        <w:t>тариф</w:t>
      </w:r>
      <w:r w:rsidR="00807721">
        <w:rPr>
          <w:rFonts w:eastAsia="Calibri" w:cs="Times New Roman"/>
          <w:bCs/>
          <w:szCs w:val="28"/>
        </w:rPr>
        <w:t>а</w:t>
      </w:r>
      <w:r w:rsidR="008A0DA4">
        <w:rPr>
          <w:rFonts w:eastAsia="Calibri" w:cs="Times New Roman"/>
          <w:bCs/>
          <w:szCs w:val="28"/>
        </w:rPr>
        <w:t xml:space="preserve"> прое</w:t>
      </w:r>
      <w:r w:rsidR="008A0DA4">
        <w:rPr>
          <w:rFonts w:eastAsia="Calibri" w:cs="Times New Roman"/>
          <w:bCs/>
          <w:szCs w:val="28"/>
        </w:rPr>
        <w:t>к</w:t>
      </w:r>
      <w:r w:rsidR="008A0DA4">
        <w:rPr>
          <w:rFonts w:eastAsia="Calibri" w:cs="Times New Roman"/>
          <w:bCs/>
          <w:szCs w:val="28"/>
        </w:rPr>
        <w:t>том бюджета не предусмотрен</w:t>
      </w:r>
      <w:r w:rsidR="00807721">
        <w:rPr>
          <w:rFonts w:eastAsia="Calibri" w:cs="Times New Roman"/>
          <w:bCs/>
          <w:szCs w:val="28"/>
        </w:rPr>
        <w:t>о.</w:t>
      </w:r>
      <w:r w:rsidR="008A0DA4">
        <w:rPr>
          <w:rFonts w:eastAsia="Calibri" w:cs="Times New Roman"/>
          <w:bCs/>
          <w:szCs w:val="28"/>
        </w:rPr>
        <w:t xml:space="preserve"> </w:t>
      </w:r>
      <w:r w:rsidR="00807721">
        <w:rPr>
          <w:rFonts w:eastAsia="Calibri" w:cs="Times New Roman"/>
          <w:bCs/>
          <w:szCs w:val="28"/>
        </w:rPr>
        <w:t>По оценке контрольно-счетной комиссии, сущ</w:t>
      </w:r>
      <w:r w:rsidR="00807721">
        <w:rPr>
          <w:rFonts w:eastAsia="Calibri" w:cs="Times New Roman"/>
          <w:bCs/>
          <w:szCs w:val="28"/>
        </w:rPr>
        <w:t>е</w:t>
      </w:r>
      <w:r w:rsidR="00807721">
        <w:rPr>
          <w:rFonts w:eastAsia="Calibri" w:cs="Times New Roman"/>
          <w:bCs/>
          <w:szCs w:val="28"/>
        </w:rPr>
        <w:t>ствует риск неисполнения прогноза по данному доходному источнику.</w:t>
      </w:r>
      <w:r w:rsidR="008A0DA4">
        <w:rPr>
          <w:rFonts w:eastAsia="Calibri" w:cs="Times New Roman"/>
          <w:bCs/>
          <w:szCs w:val="28"/>
        </w:rPr>
        <w:t xml:space="preserve"> </w:t>
      </w:r>
    </w:p>
    <w:p w:rsidR="00352C73" w:rsidRDefault="003535DB" w:rsidP="003535DB">
      <w:pPr>
        <w:rPr>
          <w:rFonts w:eastAsia="Calibri" w:cs="Times New Roman"/>
          <w:bCs/>
          <w:szCs w:val="28"/>
        </w:rPr>
      </w:pPr>
      <w:r w:rsidRPr="002641EF">
        <w:rPr>
          <w:rFonts w:eastAsia="Calibri" w:cs="Times New Roman"/>
          <w:bCs/>
          <w:szCs w:val="28"/>
        </w:rPr>
        <w:t>Доходы от использования муниципального имущества в 202</w:t>
      </w:r>
      <w:r w:rsidR="00807721">
        <w:rPr>
          <w:rFonts w:eastAsia="Calibri" w:cs="Times New Roman"/>
          <w:bCs/>
          <w:szCs w:val="28"/>
        </w:rPr>
        <w:t>4</w:t>
      </w:r>
      <w:r w:rsidRPr="002641EF">
        <w:rPr>
          <w:rFonts w:eastAsia="Calibri" w:cs="Times New Roman"/>
          <w:bCs/>
          <w:szCs w:val="28"/>
        </w:rPr>
        <w:t xml:space="preserve"> году з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планированы в объеме </w:t>
      </w:r>
      <w:r w:rsidR="00807721">
        <w:rPr>
          <w:rFonts w:eastAsia="Calibri" w:cs="Times New Roman"/>
          <w:bCs/>
          <w:szCs w:val="28"/>
        </w:rPr>
        <w:t>231,3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>
        <w:rPr>
          <w:rFonts w:eastAsia="Calibri" w:cs="Times New Roman"/>
          <w:bCs/>
          <w:szCs w:val="28"/>
        </w:rPr>
        <w:t>выше</w:t>
      </w:r>
      <w:r w:rsidRPr="002641EF">
        <w:rPr>
          <w:rFonts w:eastAsia="Calibri" w:cs="Times New Roman"/>
          <w:bCs/>
          <w:szCs w:val="28"/>
        </w:rPr>
        <w:t xml:space="preserve"> ожиданий 202</w:t>
      </w:r>
      <w:r w:rsidR="00807721">
        <w:rPr>
          <w:rFonts w:eastAsia="Calibri" w:cs="Times New Roman"/>
          <w:bCs/>
          <w:szCs w:val="28"/>
        </w:rPr>
        <w:t>3</w:t>
      </w:r>
      <w:r w:rsidRPr="002641EF">
        <w:rPr>
          <w:rFonts w:eastAsia="Calibri" w:cs="Times New Roman"/>
          <w:bCs/>
          <w:szCs w:val="28"/>
        </w:rPr>
        <w:t xml:space="preserve"> года </w:t>
      </w:r>
      <w:r w:rsidR="00352C73">
        <w:rPr>
          <w:rFonts w:eastAsia="Calibri" w:cs="Times New Roman"/>
          <w:bCs/>
          <w:szCs w:val="28"/>
        </w:rPr>
        <w:t xml:space="preserve">лишь </w:t>
      </w:r>
      <w:r w:rsidRPr="002641EF">
        <w:rPr>
          <w:rFonts w:eastAsia="Calibri" w:cs="Times New Roman"/>
          <w:bCs/>
          <w:szCs w:val="28"/>
        </w:rPr>
        <w:t xml:space="preserve">на </w:t>
      </w:r>
      <w:r w:rsidR="00352C73">
        <w:rPr>
          <w:rFonts w:eastAsia="Calibri" w:cs="Times New Roman"/>
          <w:bCs/>
          <w:szCs w:val="28"/>
        </w:rPr>
        <w:t>1,5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352C73">
        <w:rPr>
          <w:rFonts w:eastAsia="Calibri" w:cs="Times New Roman"/>
          <w:bCs/>
          <w:szCs w:val="28"/>
        </w:rPr>
        <w:t>0,7</w:t>
      </w:r>
      <w:r w:rsidRPr="002641EF">
        <w:rPr>
          <w:rFonts w:eastAsia="Calibri" w:cs="Times New Roman"/>
          <w:bCs/>
          <w:szCs w:val="28"/>
        </w:rPr>
        <w:t xml:space="preserve">%). </w:t>
      </w:r>
      <w:r>
        <w:rPr>
          <w:rFonts w:eastAsia="Calibri" w:cs="Times New Roman"/>
          <w:bCs/>
          <w:szCs w:val="28"/>
        </w:rPr>
        <w:t>В данной подгруппе доходов с ростом</w:t>
      </w:r>
      <w:r w:rsidR="00352C73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спрогнозированы</w:t>
      </w:r>
      <w:r w:rsidRPr="003535DB">
        <w:rPr>
          <w:rFonts w:eastAsia="Calibri" w:cs="Times New Roman"/>
          <w:bCs/>
          <w:szCs w:val="28"/>
        </w:rPr>
        <w:t xml:space="preserve">  </w:t>
      </w:r>
      <w:r w:rsidR="00352C73">
        <w:rPr>
          <w:rFonts w:eastAsia="Calibri" w:cs="Times New Roman"/>
          <w:bCs/>
          <w:szCs w:val="28"/>
        </w:rPr>
        <w:t xml:space="preserve">только </w:t>
      </w:r>
      <w:r w:rsidRPr="003535DB">
        <w:rPr>
          <w:rFonts w:eastAsia="Calibri" w:cs="Times New Roman"/>
          <w:bCs/>
          <w:szCs w:val="28"/>
        </w:rPr>
        <w:t>доходы от сдачи в аренду имущества</w:t>
      </w:r>
      <w:r>
        <w:rPr>
          <w:rFonts w:eastAsia="Calibri" w:cs="Times New Roman"/>
          <w:bCs/>
          <w:szCs w:val="28"/>
        </w:rPr>
        <w:t xml:space="preserve"> (на </w:t>
      </w:r>
      <w:r w:rsidR="00352C73">
        <w:rPr>
          <w:rFonts w:eastAsia="Calibri" w:cs="Times New Roman"/>
          <w:bCs/>
          <w:szCs w:val="28"/>
        </w:rPr>
        <w:t>2,7</w:t>
      </w:r>
      <w:r>
        <w:rPr>
          <w:rFonts w:eastAsia="Calibri" w:cs="Times New Roman"/>
          <w:bCs/>
          <w:szCs w:val="28"/>
        </w:rPr>
        <w:t xml:space="preserve">%, или на </w:t>
      </w:r>
      <w:r w:rsidR="00352C73">
        <w:rPr>
          <w:rFonts w:eastAsia="Calibri" w:cs="Times New Roman"/>
          <w:bCs/>
          <w:szCs w:val="28"/>
        </w:rPr>
        <w:t>1,5</w:t>
      </w:r>
      <w:r>
        <w:rPr>
          <w:rFonts w:eastAsia="Calibri" w:cs="Times New Roman"/>
          <w:bCs/>
          <w:szCs w:val="28"/>
        </w:rPr>
        <w:t xml:space="preserve"> тыс. рублей).</w:t>
      </w:r>
    </w:p>
    <w:p w:rsidR="00B549D8" w:rsidRDefault="00352C73" w:rsidP="003535DB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Не планируется в течение нового бюджетного периода увеличение п</w:t>
      </w:r>
      <w:r>
        <w:rPr>
          <w:rFonts w:eastAsia="Calibri" w:cs="Times New Roman"/>
          <w:bCs/>
          <w:szCs w:val="28"/>
        </w:rPr>
        <w:t>о</w:t>
      </w:r>
      <w:r>
        <w:rPr>
          <w:rFonts w:eastAsia="Calibri" w:cs="Times New Roman"/>
          <w:bCs/>
          <w:szCs w:val="28"/>
        </w:rPr>
        <w:t xml:space="preserve">ступлений по </w:t>
      </w:r>
      <w:r w:rsidRPr="003535DB">
        <w:rPr>
          <w:rFonts w:eastAsia="Calibri" w:cs="Times New Roman"/>
          <w:bCs/>
          <w:szCs w:val="28"/>
        </w:rPr>
        <w:t>доход</w:t>
      </w:r>
      <w:r>
        <w:rPr>
          <w:rFonts w:eastAsia="Calibri" w:cs="Times New Roman"/>
          <w:bCs/>
          <w:szCs w:val="28"/>
        </w:rPr>
        <w:t>ам</w:t>
      </w:r>
      <w:r w:rsidRPr="003535DB">
        <w:rPr>
          <w:rFonts w:eastAsia="Calibri" w:cs="Times New Roman"/>
          <w:bCs/>
          <w:szCs w:val="28"/>
        </w:rPr>
        <w:t>, получаемы</w:t>
      </w:r>
      <w:r>
        <w:rPr>
          <w:rFonts w:eastAsia="Calibri" w:cs="Times New Roman"/>
          <w:bCs/>
          <w:szCs w:val="28"/>
        </w:rPr>
        <w:t>м</w:t>
      </w:r>
      <w:r w:rsidRPr="003535DB">
        <w:rPr>
          <w:rFonts w:eastAsia="Calibri" w:cs="Times New Roman"/>
          <w:bCs/>
          <w:szCs w:val="28"/>
        </w:rPr>
        <w:t xml:space="preserve"> в виде арендной платы за земельные участки</w:t>
      </w:r>
      <w:r>
        <w:rPr>
          <w:rFonts w:eastAsia="Calibri" w:cs="Times New Roman"/>
          <w:bCs/>
          <w:szCs w:val="28"/>
        </w:rPr>
        <w:t xml:space="preserve"> и п</w:t>
      </w:r>
      <w:r w:rsidR="00B549D8" w:rsidRPr="00B549D8">
        <w:rPr>
          <w:rFonts w:eastAsia="Calibri" w:cs="Times New Roman"/>
          <w:bCs/>
          <w:szCs w:val="28"/>
        </w:rPr>
        <w:t>рочи</w:t>
      </w:r>
      <w:r>
        <w:rPr>
          <w:rFonts w:eastAsia="Calibri" w:cs="Times New Roman"/>
          <w:bCs/>
          <w:szCs w:val="28"/>
        </w:rPr>
        <w:t>м</w:t>
      </w:r>
      <w:r w:rsidR="00B549D8" w:rsidRPr="00B549D8">
        <w:rPr>
          <w:rFonts w:eastAsia="Calibri" w:cs="Times New Roman"/>
          <w:bCs/>
          <w:szCs w:val="28"/>
        </w:rPr>
        <w:t xml:space="preserve"> поступления</w:t>
      </w:r>
      <w:r>
        <w:rPr>
          <w:rFonts w:eastAsia="Calibri" w:cs="Times New Roman"/>
          <w:bCs/>
          <w:szCs w:val="28"/>
        </w:rPr>
        <w:t>м</w:t>
      </w:r>
      <w:r w:rsidR="00B549D8" w:rsidRPr="00B549D8">
        <w:rPr>
          <w:rFonts w:eastAsia="Calibri" w:cs="Times New Roman"/>
          <w:bCs/>
          <w:szCs w:val="28"/>
        </w:rPr>
        <w:t xml:space="preserve"> от использования имущества, находящегося в собственности сельских поселений (плата за найм)</w:t>
      </w:r>
      <w:r>
        <w:rPr>
          <w:rFonts w:eastAsia="Calibri" w:cs="Times New Roman"/>
          <w:bCs/>
          <w:szCs w:val="28"/>
        </w:rPr>
        <w:t>.</w:t>
      </w:r>
    </w:p>
    <w:p w:rsidR="00F86D77" w:rsidRPr="00F86D77" w:rsidRDefault="00F86D77" w:rsidP="00010371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010371">
        <w:rPr>
          <w:rFonts w:eastAsia="Calibri" w:cs="Times New Roman"/>
          <w:b/>
          <w:bCs/>
          <w:szCs w:val="28"/>
        </w:rPr>
        <w:t>4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010371">
        <w:rPr>
          <w:rFonts w:eastAsia="Calibri" w:cs="Times New Roman"/>
          <w:b/>
          <w:bCs/>
          <w:szCs w:val="28"/>
        </w:rPr>
        <w:t>6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287274" w:rsidRDefault="00287274" w:rsidP="00287274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Как и в текущем году, в </w:t>
      </w:r>
      <w:r w:rsidR="00692480">
        <w:rPr>
          <w:rFonts w:eastAsia="Times New Roman" w:cs="Times New Roman"/>
          <w:szCs w:val="28"/>
          <w:lang w:eastAsia="ru-RU"/>
        </w:rPr>
        <w:t xml:space="preserve">трехлетнем </w:t>
      </w:r>
      <w:r>
        <w:rPr>
          <w:rFonts w:eastAsia="Times New Roman" w:cs="Times New Roman"/>
          <w:szCs w:val="28"/>
          <w:lang w:eastAsia="ru-RU"/>
        </w:rPr>
        <w:t>периоде безвозмездные поступл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ния будут формироваться исключительно за счет безвозмездных поступл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ний от других бюджетов бюджетной системы РФ.  </w:t>
      </w:r>
    </w:p>
    <w:p w:rsidR="00AB6ED8" w:rsidRDefault="00F86D77" w:rsidP="0074684E">
      <w:pPr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010371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010371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</w:t>
      </w:r>
      <w:r w:rsidRPr="00F86D77">
        <w:rPr>
          <w:rFonts w:eastAsia="Times New Roman" w:cs="Times New Roman"/>
          <w:szCs w:val="28"/>
          <w:lang w:eastAsia="ru-RU"/>
        </w:rPr>
        <w:t>е</w:t>
      </w:r>
      <w:r w:rsidRPr="00F86D77">
        <w:rPr>
          <w:rFonts w:eastAsia="Times New Roman" w:cs="Times New Roman"/>
          <w:szCs w:val="28"/>
          <w:lang w:eastAsia="ru-RU"/>
        </w:rPr>
        <w:t>на в таблице:</w:t>
      </w:r>
    </w:p>
    <w:p w:rsidR="00010371" w:rsidRDefault="00010371" w:rsidP="00010371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010371">
        <w:rPr>
          <w:rFonts w:eastAsia="Times New Roman" w:cs="Times New Roman"/>
          <w:sz w:val="20"/>
          <w:szCs w:val="20"/>
          <w:lang w:eastAsia="ru-RU"/>
        </w:rPr>
        <w:t>Тыс. рублей</w:t>
      </w:r>
    </w:p>
    <w:tbl>
      <w:tblPr>
        <w:tblW w:w="9512" w:type="dxa"/>
        <w:jc w:val="center"/>
        <w:tblInd w:w="93" w:type="dxa"/>
        <w:tblLayout w:type="fixed"/>
        <w:tblLook w:val="04A0"/>
      </w:tblPr>
      <w:tblGrid>
        <w:gridCol w:w="3276"/>
        <w:gridCol w:w="850"/>
        <w:gridCol w:w="741"/>
        <w:gridCol w:w="960"/>
        <w:gridCol w:w="599"/>
        <w:gridCol w:w="960"/>
        <w:gridCol w:w="567"/>
        <w:gridCol w:w="960"/>
        <w:gridCol w:w="599"/>
      </w:tblGrid>
      <w:tr w:rsidR="00010371" w:rsidRPr="00010371" w:rsidTr="00010371">
        <w:trPr>
          <w:trHeight w:val="65"/>
          <w:jc w:val="center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  <w:r w:rsidRPr="000103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10371" w:rsidRPr="00010371" w:rsidTr="00010371">
        <w:trPr>
          <w:trHeight w:val="117"/>
          <w:jc w:val="center"/>
        </w:trPr>
        <w:tc>
          <w:tcPr>
            <w:tcW w:w="3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010371" w:rsidRPr="00010371" w:rsidTr="00010371">
        <w:trPr>
          <w:trHeight w:val="300"/>
          <w:jc w:val="center"/>
        </w:trPr>
        <w:tc>
          <w:tcPr>
            <w:tcW w:w="3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</w:t>
            </w: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</w:t>
            </w: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</w:t>
            </w: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010371" w:rsidRPr="00010371" w:rsidTr="00010371">
        <w:trPr>
          <w:trHeight w:val="386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</w:t>
            </w: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2690,9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2209,4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1888,9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0371" w:rsidRPr="00010371" w:rsidTr="00010371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691,9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010371" w:rsidRPr="00010371" w:rsidTr="00010371">
        <w:trPr>
          <w:trHeight w:val="113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010371" w:rsidRPr="00010371" w:rsidTr="00010371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010371" w:rsidRPr="00010371" w:rsidTr="00010371">
        <w:trPr>
          <w:trHeight w:val="25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71" w:rsidRPr="00010371" w:rsidRDefault="00010371" w:rsidP="0001037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1742,1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1487,4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71" w:rsidRPr="00010371" w:rsidRDefault="00010371" w:rsidP="000103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</w:tbl>
    <w:p w:rsidR="00B457F3" w:rsidRPr="00093275" w:rsidRDefault="00287274" w:rsidP="00B457F3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Наибольший удельный вес в структуре безвозмездных поступлений по-прежнему будут занимать </w:t>
      </w:r>
      <w:r w:rsidR="005614CE">
        <w:rPr>
          <w:rFonts w:eastAsia="Times New Roman" w:cs="Times New Roman"/>
          <w:szCs w:val="28"/>
          <w:lang w:eastAsia="ru-RU"/>
        </w:rPr>
        <w:t>ины</w:t>
      </w:r>
      <w:r>
        <w:rPr>
          <w:rFonts w:eastAsia="Times New Roman" w:cs="Times New Roman"/>
          <w:szCs w:val="28"/>
          <w:lang w:eastAsia="ru-RU"/>
        </w:rPr>
        <w:t>е</w:t>
      </w:r>
      <w:r w:rsidR="00010371">
        <w:rPr>
          <w:rFonts w:eastAsia="Times New Roman" w:cs="Times New Roman"/>
          <w:szCs w:val="28"/>
          <w:lang w:eastAsia="ru-RU"/>
        </w:rPr>
        <w:t xml:space="preserve"> </w:t>
      </w:r>
      <w:r w:rsidR="00B457F3">
        <w:rPr>
          <w:rFonts w:eastAsia="Times New Roman" w:cs="Times New Roman"/>
          <w:szCs w:val="28"/>
          <w:lang w:eastAsia="ru-RU"/>
        </w:rPr>
        <w:t>межбюджетны</w:t>
      </w:r>
      <w:r>
        <w:rPr>
          <w:rFonts w:eastAsia="Times New Roman" w:cs="Times New Roman"/>
          <w:szCs w:val="28"/>
          <w:lang w:eastAsia="ru-RU"/>
        </w:rPr>
        <w:t>е</w:t>
      </w:r>
      <w:r w:rsidR="00B457F3">
        <w:rPr>
          <w:rFonts w:eastAsia="Times New Roman" w:cs="Times New Roman"/>
          <w:szCs w:val="28"/>
          <w:lang w:eastAsia="ru-RU"/>
        </w:rPr>
        <w:t xml:space="preserve"> трансферт</w:t>
      </w:r>
      <w:r>
        <w:rPr>
          <w:rFonts w:eastAsia="Times New Roman" w:cs="Times New Roman"/>
          <w:szCs w:val="28"/>
          <w:lang w:eastAsia="ru-RU"/>
        </w:rPr>
        <w:t>ы, 6</w:t>
      </w:r>
      <w:r w:rsidR="00010371">
        <w:rPr>
          <w:rFonts w:eastAsia="Times New Roman" w:cs="Times New Roman"/>
          <w:szCs w:val="28"/>
          <w:lang w:eastAsia="ru-RU"/>
        </w:rPr>
        <w:t>7,3</w:t>
      </w:r>
      <w:r>
        <w:rPr>
          <w:rFonts w:eastAsia="Times New Roman" w:cs="Times New Roman"/>
          <w:szCs w:val="28"/>
          <w:lang w:eastAsia="ru-RU"/>
        </w:rPr>
        <w:t>% в 202</w:t>
      </w:r>
      <w:r w:rsidR="00010371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году с последующим снижением их доли до </w:t>
      </w:r>
      <w:r w:rsidR="00010371">
        <w:rPr>
          <w:rFonts w:eastAsia="Times New Roman" w:cs="Times New Roman"/>
          <w:szCs w:val="28"/>
          <w:lang w:eastAsia="ru-RU"/>
        </w:rPr>
        <w:t>61,5</w:t>
      </w:r>
      <w:r>
        <w:rPr>
          <w:rFonts w:eastAsia="Times New Roman" w:cs="Times New Roman"/>
          <w:szCs w:val="28"/>
          <w:lang w:eastAsia="ru-RU"/>
        </w:rPr>
        <w:t>% по прогнозу 202</w:t>
      </w:r>
      <w:r w:rsidR="00010371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 года (в</w:t>
      </w:r>
      <w:r w:rsidR="0001037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202</w:t>
      </w:r>
      <w:r w:rsidR="00010371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году 6</w:t>
      </w:r>
      <w:r w:rsidR="00010371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,7%)</w:t>
      </w:r>
      <w:r w:rsidR="00692480">
        <w:rPr>
          <w:rFonts w:eastAsia="Times New Roman" w:cs="Times New Roman"/>
          <w:szCs w:val="28"/>
          <w:lang w:eastAsia="ru-RU"/>
        </w:rPr>
        <w:t>, при этом в суммовом выражении объем  иных МБТ в 202</w:t>
      </w:r>
      <w:r w:rsidR="00010371">
        <w:rPr>
          <w:rFonts w:eastAsia="Times New Roman" w:cs="Times New Roman"/>
          <w:szCs w:val="28"/>
          <w:lang w:eastAsia="ru-RU"/>
        </w:rPr>
        <w:t>4</w:t>
      </w:r>
      <w:r w:rsidR="00692480">
        <w:rPr>
          <w:rFonts w:eastAsia="Times New Roman" w:cs="Times New Roman"/>
          <w:szCs w:val="28"/>
          <w:lang w:eastAsia="ru-RU"/>
        </w:rPr>
        <w:t xml:space="preserve"> году планируется со снижением к уровню 202</w:t>
      </w:r>
      <w:r w:rsidR="00010371">
        <w:rPr>
          <w:rFonts w:eastAsia="Times New Roman" w:cs="Times New Roman"/>
          <w:szCs w:val="28"/>
          <w:lang w:eastAsia="ru-RU"/>
        </w:rPr>
        <w:t>3</w:t>
      </w:r>
      <w:r w:rsidR="00692480">
        <w:rPr>
          <w:rFonts w:eastAsia="Times New Roman" w:cs="Times New Roman"/>
          <w:szCs w:val="28"/>
          <w:lang w:eastAsia="ru-RU"/>
        </w:rPr>
        <w:t xml:space="preserve"> года на 2</w:t>
      </w:r>
      <w:r w:rsidR="00010371">
        <w:rPr>
          <w:rFonts w:eastAsia="Times New Roman" w:cs="Times New Roman"/>
          <w:szCs w:val="28"/>
          <w:lang w:eastAsia="ru-RU"/>
        </w:rPr>
        <w:t>54,7</w:t>
      </w:r>
      <w:r w:rsidR="00692480">
        <w:rPr>
          <w:rFonts w:eastAsia="Times New Roman" w:cs="Times New Roman"/>
          <w:szCs w:val="28"/>
          <w:lang w:eastAsia="ru-RU"/>
        </w:rPr>
        <w:t xml:space="preserve"> тыс. рублей (на 14</w:t>
      </w:r>
      <w:r w:rsidR="00010371">
        <w:rPr>
          <w:rFonts w:eastAsia="Times New Roman" w:cs="Times New Roman"/>
          <w:szCs w:val="28"/>
          <w:lang w:eastAsia="ru-RU"/>
        </w:rPr>
        <w:t>,6</w:t>
      </w:r>
      <w:r w:rsidR="00692480">
        <w:rPr>
          <w:rFonts w:eastAsia="Times New Roman" w:cs="Times New Roman"/>
          <w:szCs w:val="28"/>
          <w:lang w:eastAsia="ru-RU"/>
        </w:rPr>
        <w:t>%).</w:t>
      </w:r>
    </w:p>
    <w:p w:rsidR="00692480" w:rsidRPr="00405094" w:rsidRDefault="00692480" w:rsidP="0069248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целом б</w:t>
      </w:r>
      <w:r w:rsidRPr="00F86D77">
        <w:rPr>
          <w:rFonts w:eastAsia="Times New Roman" w:cs="Times New Roman"/>
          <w:szCs w:val="28"/>
          <w:lang w:eastAsia="ru-RU"/>
        </w:rPr>
        <w:t>езвозмездные поступления на 20</w:t>
      </w:r>
      <w:r>
        <w:rPr>
          <w:rFonts w:eastAsia="Times New Roman" w:cs="Times New Roman"/>
          <w:szCs w:val="28"/>
          <w:lang w:eastAsia="ru-RU"/>
        </w:rPr>
        <w:t>2</w:t>
      </w:r>
      <w:r w:rsidR="00010371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010371">
        <w:rPr>
          <w:rFonts w:eastAsia="Times New Roman" w:cs="Times New Roman"/>
          <w:szCs w:val="28"/>
          <w:lang w:eastAsia="ru-RU"/>
        </w:rPr>
        <w:t>2209,4</w:t>
      </w:r>
      <w:r>
        <w:rPr>
          <w:rFonts w:eastAsia="Times New Roman" w:cs="Times New Roman"/>
          <w:szCs w:val="28"/>
          <w:lang w:eastAsia="ru-RU"/>
        </w:rPr>
        <w:t xml:space="preserve"> тыс</w:t>
      </w:r>
      <w:r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Pr="00982161">
        <w:rPr>
          <w:rFonts w:eastAsia="Times New Roman" w:cs="Times New Roman"/>
          <w:szCs w:val="28"/>
          <w:lang w:eastAsia="ru-RU"/>
        </w:rPr>
        <w:t xml:space="preserve">что </w:t>
      </w:r>
      <w:r>
        <w:rPr>
          <w:rFonts w:eastAsia="Times New Roman" w:cs="Times New Roman"/>
          <w:szCs w:val="28"/>
          <w:lang w:eastAsia="ru-RU"/>
        </w:rPr>
        <w:t xml:space="preserve">ниже </w:t>
      </w:r>
      <w:r w:rsidRPr="00982161">
        <w:rPr>
          <w:rFonts w:eastAsia="Times New Roman" w:cs="Times New Roman"/>
          <w:szCs w:val="28"/>
          <w:lang w:eastAsia="ru-RU"/>
        </w:rPr>
        <w:t xml:space="preserve">оценки текущего года </w:t>
      </w:r>
      <w:r w:rsidRPr="00982161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4</w:t>
      </w:r>
      <w:r w:rsidR="00010371">
        <w:rPr>
          <w:rFonts w:eastAsia="Calibri" w:cs="Times New Roman"/>
          <w:szCs w:val="28"/>
        </w:rPr>
        <w:t>8</w:t>
      </w:r>
      <w:r>
        <w:rPr>
          <w:rFonts w:eastAsia="Calibri" w:cs="Times New Roman"/>
          <w:szCs w:val="28"/>
        </w:rPr>
        <w:t>1,</w:t>
      </w:r>
      <w:r w:rsidR="00010371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 </w:t>
      </w:r>
      <w:r w:rsidRPr="00405094">
        <w:rPr>
          <w:rFonts w:eastAsia="Calibri" w:cs="Times New Roman"/>
          <w:szCs w:val="28"/>
        </w:rPr>
        <w:t>тыс. рублей (</w:t>
      </w:r>
      <w:r>
        <w:rPr>
          <w:rFonts w:eastAsia="Calibri" w:cs="Times New Roman"/>
          <w:szCs w:val="28"/>
        </w:rPr>
        <w:t>на 17</w:t>
      </w:r>
      <w:r w:rsidR="00010371">
        <w:rPr>
          <w:rFonts w:eastAsia="Calibri" w:cs="Times New Roman"/>
          <w:szCs w:val="28"/>
        </w:rPr>
        <w:t>,9</w:t>
      </w:r>
      <w:r>
        <w:rPr>
          <w:rFonts w:eastAsia="Calibri" w:cs="Times New Roman"/>
          <w:szCs w:val="28"/>
        </w:rPr>
        <w:t>%</w:t>
      </w:r>
      <w:r w:rsidRPr="00405094">
        <w:rPr>
          <w:rFonts w:eastAsia="Calibri" w:cs="Times New Roman"/>
          <w:szCs w:val="28"/>
        </w:rPr>
        <w:t>)</w:t>
      </w:r>
      <w:r w:rsidRPr="00405094">
        <w:rPr>
          <w:rFonts w:eastAsia="Times New Roman" w:cs="Times New Roman"/>
          <w:szCs w:val="28"/>
          <w:lang w:eastAsia="ru-RU"/>
        </w:rPr>
        <w:t>.</w:t>
      </w:r>
    </w:p>
    <w:p w:rsidR="00692480" w:rsidRDefault="000C5A52" w:rsidP="00B255AE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B457F3">
        <w:rPr>
          <w:rFonts w:eastAsia="Times New Roman" w:cs="Times New Roman"/>
          <w:szCs w:val="28"/>
          <w:lang w:eastAsia="ru-RU"/>
        </w:rPr>
        <w:t>нижение</w:t>
      </w:r>
      <w:r w:rsidR="00010371">
        <w:rPr>
          <w:rFonts w:eastAsia="Times New Roman" w:cs="Times New Roman"/>
          <w:szCs w:val="28"/>
          <w:lang w:eastAsia="ru-RU"/>
        </w:rPr>
        <w:t xml:space="preserve"> </w:t>
      </w:r>
      <w:r w:rsidR="00004C7D" w:rsidRPr="00982161">
        <w:rPr>
          <w:rFonts w:eastAsia="Times New Roman" w:cs="Times New Roman"/>
          <w:szCs w:val="28"/>
          <w:lang w:eastAsia="ru-RU"/>
        </w:rPr>
        <w:t>безвозмездных поступлений в 20</w:t>
      </w:r>
      <w:r w:rsidR="00004C7D">
        <w:rPr>
          <w:rFonts w:eastAsia="Times New Roman" w:cs="Times New Roman"/>
          <w:szCs w:val="28"/>
          <w:lang w:eastAsia="ru-RU"/>
        </w:rPr>
        <w:t>2</w:t>
      </w:r>
      <w:r w:rsidR="00010371">
        <w:rPr>
          <w:rFonts w:eastAsia="Times New Roman" w:cs="Times New Roman"/>
          <w:szCs w:val="28"/>
          <w:lang w:eastAsia="ru-RU"/>
        </w:rPr>
        <w:t>4</w:t>
      </w:r>
      <w:r w:rsidR="00004C7D" w:rsidRPr="00982161">
        <w:rPr>
          <w:rFonts w:eastAsia="Times New Roman" w:cs="Times New Roman"/>
          <w:szCs w:val="28"/>
          <w:lang w:eastAsia="ru-RU"/>
        </w:rPr>
        <w:t xml:space="preserve"> году </w:t>
      </w:r>
      <w:r w:rsidR="00004C7D">
        <w:rPr>
          <w:rFonts w:eastAsia="Times New Roman" w:cs="Times New Roman"/>
          <w:szCs w:val="28"/>
          <w:lang w:eastAsia="ru-RU"/>
        </w:rPr>
        <w:t>объясняется пол</w:t>
      </w:r>
      <w:r w:rsidR="00004C7D">
        <w:rPr>
          <w:rFonts w:eastAsia="Times New Roman" w:cs="Times New Roman"/>
          <w:szCs w:val="28"/>
          <w:lang w:eastAsia="ru-RU"/>
        </w:rPr>
        <w:t>у</w:t>
      </w:r>
      <w:r w:rsidR="00004C7D">
        <w:rPr>
          <w:rFonts w:eastAsia="Times New Roman" w:cs="Times New Roman"/>
          <w:szCs w:val="28"/>
          <w:lang w:eastAsia="ru-RU"/>
        </w:rPr>
        <w:t xml:space="preserve">чением в </w:t>
      </w:r>
      <w:r w:rsidR="00004C7D" w:rsidRPr="00982161">
        <w:rPr>
          <w:rFonts w:eastAsia="Times New Roman" w:cs="Times New Roman"/>
          <w:szCs w:val="28"/>
          <w:lang w:eastAsia="ru-RU"/>
        </w:rPr>
        <w:t>20</w:t>
      </w:r>
      <w:r w:rsidR="00004C7D">
        <w:rPr>
          <w:rFonts w:eastAsia="Times New Roman" w:cs="Times New Roman"/>
          <w:szCs w:val="28"/>
          <w:lang w:eastAsia="ru-RU"/>
        </w:rPr>
        <w:t>2</w:t>
      </w:r>
      <w:r w:rsidR="00010371">
        <w:rPr>
          <w:rFonts w:eastAsia="Times New Roman" w:cs="Times New Roman"/>
          <w:szCs w:val="28"/>
          <w:lang w:eastAsia="ru-RU"/>
        </w:rPr>
        <w:t>3</w:t>
      </w:r>
      <w:r w:rsidR="00004C7D" w:rsidRPr="00982161">
        <w:rPr>
          <w:rFonts w:eastAsia="Times New Roman" w:cs="Times New Roman"/>
          <w:szCs w:val="28"/>
          <w:lang w:eastAsia="ru-RU"/>
        </w:rPr>
        <w:t xml:space="preserve"> год</w:t>
      </w:r>
      <w:r w:rsidR="00004C7D">
        <w:rPr>
          <w:rFonts w:eastAsia="Times New Roman" w:cs="Times New Roman"/>
          <w:szCs w:val="28"/>
          <w:lang w:eastAsia="ru-RU"/>
        </w:rPr>
        <w:t xml:space="preserve">у </w:t>
      </w:r>
      <w:r w:rsidR="00004C7D" w:rsidRPr="00B64C61">
        <w:rPr>
          <w:rFonts w:eastAsia="Times New Roman" w:cs="Times New Roman"/>
          <w:szCs w:val="28"/>
          <w:lang w:eastAsia="ru-RU"/>
        </w:rPr>
        <w:t>субсидии</w:t>
      </w:r>
      <w:r w:rsidR="00010371">
        <w:rPr>
          <w:rFonts w:eastAsia="Times New Roman" w:cs="Times New Roman"/>
          <w:szCs w:val="28"/>
          <w:lang w:eastAsia="ru-RU"/>
        </w:rPr>
        <w:t xml:space="preserve"> </w:t>
      </w:r>
      <w:r w:rsidR="00004C7D" w:rsidRPr="00B64C61">
        <w:rPr>
          <w:rFonts w:eastAsia="Times New Roman" w:cs="Times New Roman"/>
          <w:szCs w:val="28"/>
          <w:lang w:eastAsia="ru-RU"/>
        </w:rPr>
        <w:t>на</w:t>
      </w:r>
      <w:r w:rsidR="00010371">
        <w:rPr>
          <w:rFonts w:eastAsia="Times New Roman" w:cs="Times New Roman"/>
          <w:szCs w:val="28"/>
          <w:lang w:eastAsia="ru-RU"/>
        </w:rPr>
        <w:t xml:space="preserve"> </w:t>
      </w:r>
      <w:r w:rsidR="00B255AE">
        <w:rPr>
          <w:rFonts w:cs="Times New Roman"/>
          <w:szCs w:val="28"/>
        </w:rPr>
        <w:t>подготовку сведений о границах населенных пун</w:t>
      </w:r>
      <w:r w:rsidR="00B255AE">
        <w:rPr>
          <w:rFonts w:cs="Times New Roman"/>
          <w:szCs w:val="28"/>
        </w:rPr>
        <w:t>к</w:t>
      </w:r>
      <w:r w:rsidR="00B255AE">
        <w:rPr>
          <w:rFonts w:cs="Times New Roman"/>
          <w:szCs w:val="28"/>
        </w:rPr>
        <w:t xml:space="preserve">тов и о границах территориальных </w:t>
      </w:r>
      <w:r w:rsidR="00B255AE" w:rsidRPr="00B255AE">
        <w:rPr>
          <w:rFonts w:cs="Times New Roman"/>
          <w:szCs w:val="28"/>
        </w:rPr>
        <w:t xml:space="preserve">зон </w:t>
      </w:r>
      <w:r w:rsidR="00506CCC" w:rsidRPr="00B255AE">
        <w:rPr>
          <w:rFonts w:eastAsia="Times New Roman" w:cs="Times New Roman"/>
          <w:szCs w:val="28"/>
          <w:lang w:eastAsia="ru-RU"/>
        </w:rPr>
        <w:t xml:space="preserve">в сумме </w:t>
      </w:r>
      <w:r w:rsidR="00B255AE" w:rsidRPr="00B255AE">
        <w:rPr>
          <w:rFonts w:eastAsia="Times New Roman" w:cs="Times New Roman"/>
          <w:szCs w:val="28"/>
          <w:lang w:eastAsia="ru-RU"/>
        </w:rPr>
        <w:t>1</w:t>
      </w:r>
      <w:r w:rsidR="00506CCC" w:rsidRPr="00B255AE">
        <w:rPr>
          <w:rFonts w:eastAsia="Times New Roman" w:cs="Times New Roman"/>
          <w:szCs w:val="28"/>
          <w:lang w:eastAsia="ru-RU"/>
        </w:rPr>
        <w:t>44 тыс. рублей</w:t>
      </w:r>
      <w:r w:rsidR="00004C7D" w:rsidRPr="00B255AE">
        <w:rPr>
          <w:rFonts w:eastAsia="Times New Roman" w:cs="Times New Roman"/>
          <w:szCs w:val="28"/>
          <w:lang w:eastAsia="ru-RU"/>
        </w:rPr>
        <w:t>,</w:t>
      </w:r>
      <w:r w:rsidR="00692480" w:rsidRPr="00B255AE">
        <w:rPr>
          <w:rFonts w:eastAsia="Times New Roman" w:cs="Times New Roman"/>
          <w:szCs w:val="28"/>
          <w:lang w:eastAsia="ru-RU"/>
        </w:rPr>
        <w:t xml:space="preserve"> за счет кот</w:t>
      </w:r>
      <w:r w:rsidR="00692480" w:rsidRPr="00B255AE">
        <w:rPr>
          <w:rFonts w:eastAsia="Times New Roman" w:cs="Times New Roman"/>
          <w:szCs w:val="28"/>
          <w:lang w:eastAsia="ru-RU"/>
        </w:rPr>
        <w:t>о</w:t>
      </w:r>
      <w:r w:rsidR="00692480" w:rsidRPr="00B255AE">
        <w:rPr>
          <w:rFonts w:eastAsia="Times New Roman" w:cs="Times New Roman"/>
          <w:szCs w:val="28"/>
          <w:lang w:eastAsia="ru-RU"/>
        </w:rPr>
        <w:t>рой  в текущем году формировалось 5,</w:t>
      </w:r>
      <w:r w:rsidR="00B255AE" w:rsidRPr="00B255AE">
        <w:rPr>
          <w:rFonts w:eastAsia="Times New Roman" w:cs="Times New Roman"/>
          <w:szCs w:val="28"/>
          <w:lang w:eastAsia="ru-RU"/>
        </w:rPr>
        <w:t>4</w:t>
      </w:r>
      <w:r w:rsidR="00692480" w:rsidRPr="00B255AE">
        <w:rPr>
          <w:rFonts w:eastAsia="Times New Roman" w:cs="Times New Roman"/>
          <w:szCs w:val="28"/>
          <w:lang w:eastAsia="ru-RU"/>
        </w:rPr>
        <w:t>%</w:t>
      </w:r>
      <w:r w:rsidR="00692480">
        <w:rPr>
          <w:rFonts w:eastAsia="Times New Roman" w:cs="Times New Roman"/>
          <w:szCs w:val="28"/>
          <w:lang w:eastAsia="ru-RU"/>
        </w:rPr>
        <w:t xml:space="preserve"> безвозмездных поступлений,</w:t>
      </w:r>
      <w:r w:rsidR="00004C7D" w:rsidRPr="00B64C61">
        <w:rPr>
          <w:rFonts w:eastAsia="Times New Roman" w:cs="Times New Roman"/>
          <w:szCs w:val="28"/>
          <w:lang w:eastAsia="ru-RU"/>
        </w:rPr>
        <w:t xml:space="preserve"> в 202</w:t>
      </w:r>
      <w:r w:rsidR="00D86EA0">
        <w:rPr>
          <w:rFonts w:eastAsia="Times New Roman" w:cs="Times New Roman"/>
          <w:szCs w:val="28"/>
          <w:lang w:eastAsia="ru-RU"/>
        </w:rPr>
        <w:t>4</w:t>
      </w:r>
      <w:r w:rsidR="00004C7D">
        <w:rPr>
          <w:rFonts w:eastAsia="Times New Roman" w:cs="Times New Roman"/>
          <w:szCs w:val="28"/>
          <w:lang w:eastAsia="ru-RU"/>
        </w:rPr>
        <w:t xml:space="preserve"> году данные поступления не планируются. </w:t>
      </w:r>
    </w:p>
    <w:p w:rsidR="006B0502" w:rsidRDefault="001D6B9B" w:rsidP="00DF38B9">
      <w:pPr>
        <w:rPr>
          <w:rFonts w:eastAsia="Times New Roman" w:cs="Times New Roman"/>
          <w:szCs w:val="28"/>
          <w:lang w:eastAsia="ru-RU"/>
        </w:rPr>
      </w:pPr>
      <w:r w:rsidRPr="00AF4511">
        <w:rPr>
          <w:rFonts w:eastAsia="Times New Roman" w:cs="Times New Roman"/>
          <w:szCs w:val="28"/>
          <w:lang w:eastAsia="ru-RU"/>
        </w:rPr>
        <w:t xml:space="preserve">Объем </w:t>
      </w:r>
      <w:r>
        <w:rPr>
          <w:rFonts w:eastAsia="Times New Roman" w:cs="Times New Roman"/>
          <w:szCs w:val="28"/>
          <w:lang w:eastAsia="ru-RU"/>
        </w:rPr>
        <w:t xml:space="preserve">дотаций </w:t>
      </w:r>
      <w:r w:rsidRPr="00AF4511">
        <w:rPr>
          <w:rFonts w:eastAsia="Times New Roman" w:cs="Times New Roman"/>
          <w:szCs w:val="28"/>
          <w:lang w:eastAsia="ru-RU"/>
        </w:rPr>
        <w:t>в 202</w:t>
      </w:r>
      <w:r w:rsidR="00D86EA0">
        <w:rPr>
          <w:rFonts w:eastAsia="Times New Roman" w:cs="Times New Roman"/>
          <w:szCs w:val="28"/>
          <w:lang w:eastAsia="ru-RU"/>
        </w:rPr>
        <w:t>4</w:t>
      </w:r>
      <w:r w:rsidRPr="00AF4511">
        <w:rPr>
          <w:rFonts w:eastAsia="Times New Roman" w:cs="Times New Roman"/>
          <w:szCs w:val="28"/>
          <w:lang w:eastAsia="ru-RU"/>
        </w:rPr>
        <w:t xml:space="preserve"> году прогнозируется с</w:t>
      </w:r>
      <w:r w:rsidR="00D86EA0">
        <w:rPr>
          <w:rFonts w:eastAsia="Times New Roman" w:cs="Times New Roman"/>
          <w:szCs w:val="28"/>
          <w:lang w:eastAsia="ru-RU"/>
        </w:rPr>
        <w:t>о снижением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F4511">
        <w:rPr>
          <w:rFonts w:eastAsia="Times New Roman" w:cs="Times New Roman"/>
          <w:szCs w:val="28"/>
          <w:lang w:eastAsia="ru-RU"/>
        </w:rPr>
        <w:t>к уровню 20</w:t>
      </w:r>
      <w:r>
        <w:rPr>
          <w:rFonts w:eastAsia="Times New Roman" w:cs="Times New Roman"/>
          <w:szCs w:val="28"/>
          <w:lang w:eastAsia="ru-RU"/>
        </w:rPr>
        <w:t>2</w:t>
      </w:r>
      <w:r w:rsidR="00D86EA0">
        <w:rPr>
          <w:rFonts w:eastAsia="Times New Roman" w:cs="Times New Roman"/>
          <w:szCs w:val="28"/>
          <w:lang w:eastAsia="ru-RU"/>
        </w:rPr>
        <w:t>3</w:t>
      </w:r>
      <w:r w:rsidRPr="00AF4511">
        <w:rPr>
          <w:rFonts w:eastAsia="Times New Roman" w:cs="Times New Roman"/>
          <w:szCs w:val="28"/>
          <w:lang w:eastAsia="ru-RU"/>
        </w:rPr>
        <w:t xml:space="preserve"> года на </w:t>
      </w:r>
      <w:r>
        <w:rPr>
          <w:rFonts w:eastAsia="Times New Roman" w:cs="Times New Roman"/>
          <w:szCs w:val="28"/>
          <w:lang w:eastAsia="ru-RU"/>
        </w:rPr>
        <w:t>1</w:t>
      </w:r>
      <w:r w:rsidR="00D86EA0">
        <w:rPr>
          <w:rFonts w:eastAsia="Times New Roman" w:cs="Times New Roman"/>
          <w:szCs w:val="28"/>
          <w:lang w:eastAsia="ru-RU"/>
        </w:rPr>
        <w:t>07,9</w:t>
      </w:r>
      <w:r w:rsidRPr="00AF4511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D86EA0">
        <w:rPr>
          <w:rFonts w:eastAsia="Times New Roman" w:cs="Times New Roman"/>
          <w:szCs w:val="28"/>
          <w:lang w:eastAsia="ru-RU"/>
        </w:rPr>
        <w:t>15,6</w:t>
      </w:r>
      <w:r w:rsidRPr="00AF4511">
        <w:rPr>
          <w:rFonts w:eastAsia="Times New Roman" w:cs="Times New Roman"/>
          <w:szCs w:val="28"/>
          <w:lang w:eastAsia="ru-RU"/>
        </w:rPr>
        <w:t>%</w:t>
      </w:r>
      <w:r w:rsidR="00E226FC">
        <w:rPr>
          <w:rFonts w:eastAsia="Times New Roman" w:cs="Times New Roman"/>
          <w:szCs w:val="28"/>
          <w:lang w:eastAsia="ru-RU"/>
        </w:rPr>
        <w:t xml:space="preserve"> и составит </w:t>
      </w:r>
      <w:r w:rsidR="00D86EA0">
        <w:rPr>
          <w:rFonts w:eastAsia="Times New Roman" w:cs="Times New Roman"/>
          <w:szCs w:val="28"/>
          <w:lang w:eastAsia="ru-RU"/>
        </w:rPr>
        <w:t>584</w:t>
      </w:r>
      <w:r w:rsidR="00E226FC">
        <w:rPr>
          <w:rFonts w:eastAsia="Times New Roman" w:cs="Times New Roman"/>
          <w:szCs w:val="28"/>
          <w:lang w:eastAsia="ru-RU"/>
        </w:rPr>
        <w:t xml:space="preserve"> тыс. рублей</w:t>
      </w:r>
      <w:r w:rsidR="00D86EA0">
        <w:rPr>
          <w:rFonts w:eastAsia="Times New Roman" w:cs="Times New Roman"/>
          <w:szCs w:val="28"/>
          <w:lang w:eastAsia="ru-RU"/>
        </w:rPr>
        <w:t>. Д</w:t>
      </w:r>
      <w:r w:rsidRPr="00AF4511">
        <w:rPr>
          <w:rFonts w:eastAsia="Times New Roman" w:cs="Times New Roman"/>
          <w:szCs w:val="28"/>
          <w:lang w:eastAsia="ru-RU"/>
        </w:rPr>
        <w:t>о</w:t>
      </w:r>
      <w:r w:rsidRPr="00AF4511">
        <w:rPr>
          <w:rFonts w:eastAsia="Times New Roman" w:cs="Times New Roman"/>
          <w:szCs w:val="28"/>
          <w:lang w:eastAsia="ru-RU"/>
        </w:rPr>
        <w:t xml:space="preserve">ля дотаций в составе безвозмездных поступлений </w:t>
      </w:r>
      <w:r>
        <w:rPr>
          <w:rFonts w:eastAsia="Times New Roman" w:cs="Times New Roman"/>
          <w:szCs w:val="28"/>
          <w:lang w:eastAsia="ru-RU"/>
        </w:rPr>
        <w:t xml:space="preserve">увеличится </w:t>
      </w:r>
      <w:r w:rsidRPr="00AF4511">
        <w:rPr>
          <w:rFonts w:eastAsia="Times New Roman" w:cs="Times New Roman"/>
          <w:szCs w:val="28"/>
          <w:lang w:eastAsia="ru-RU"/>
        </w:rPr>
        <w:t xml:space="preserve">с </w:t>
      </w:r>
      <w:r w:rsidR="00D86EA0">
        <w:rPr>
          <w:rFonts w:eastAsia="Times New Roman" w:cs="Times New Roman"/>
          <w:szCs w:val="28"/>
          <w:lang w:eastAsia="ru-RU"/>
        </w:rPr>
        <w:t>25,7</w:t>
      </w:r>
      <w:r w:rsidRPr="00AF4511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 xml:space="preserve"> в 202</w:t>
      </w:r>
      <w:r w:rsidR="00D86EA0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г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ду</w:t>
      </w:r>
      <w:r w:rsidRPr="00AF4511">
        <w:rPr>
          <w:rFonts w:eastAsia="Times New Roman" w:cs="Times New Roman"/>
          <w:szCs w:val="28"/>
          <w:lang w:eastAsia="ru-RU"/>
        </w:rPr>
        <w:t xml:space="preserve"> до </w:t>
      </w:r>
      <w:r>
        <w:rPr>
          <w:rFonts w:eastAsia="Times New Roman" w:cs="Times New Roman"/>
          <w:szCs w:val="28"/>
          <w:lang w:eastAsia="ru-RU"/>
        </w:rPr>
        <w:t>3</w:t>
      </w:r>
      <w:r w:rsidR="00D86EA0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% в 202</w:t>
      </w:r>
      <w:r w:rsidR="00D86EA0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 году.</w:t>
      </w:r>
    </w:p>
    <w:p w:rsidR="001D6B9B" w:rsidRDefault="006B0502" w:rsidP="00DF38B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Межбюджетные трансферты на переданные полномочия предусмотр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ны </w:t>
      </w:r>
      <w:r w:rsidR="001D6B9B">
        <w:rPr>
          <w:rFonts w:eastAsia="Times New Roman" w:cs="Times New Roman"/>
          <w:szCs w:val="28"/>
          <w:lang w:eastAsia="ru-RU"/>
        </w:rPr>
        <w:t>в 202</w:t>
      </w:r>
      <w:r w:rsidR="00D86EA0">
        <w:rPr>
          <w:rFonts w:eastAsia="Times New Roman" w:cs="Times New Roman"/>
          <w:szCs w:val="28"/>
          <w:lang w:eastAsia="ru-RU"/>
        </w:rPr>
        <w:t>4</w:t>
      </w:r>
      <w:r w:rsidR="001D6B9B">
        <w:rPr>
          <w:rFonts w:eastAsia="Times New Roman" w:cs="Times New Roman"/>
          <w:szCs w:val="28"/>
          <w:lang w:eastAsia="ru-RU"/>
        </w:rPr>
        <w:t xml:space="preserve"> году </w:t>
      </w:r>
      <w:r>
        <w:rPr>
          <w:rFonts w:eastAsia="Times New Roman" w:cs="Times New Roman"/>
          <w:szCs w:val="28"/>
          <w:lang w:eastAsia="ru-RU"/>
        </w:rPr>
        <w:t>в сумме 11</w:t>
      </w:r>
      <w:r w:rsidR="00D86EA0">
        <w:rPr>
          <w:rFonts w:eastAsia="Times New Roman" w:cs="Times New Roman"/>
          <w:szCs w:val="28"/>
          <w:lang w:eastAsia="ru-RU"/>
        </w:rPr>
        <w:t>8,1</w:t>
      </w:r>
      <w:r>
        <w:rPr>
          <w:rFonts w:eastAsia="Times New Roman" w:cs="Times New Roman"/>
          <w:szCs w:val="28"/>
          <w:lang w:eastAsia="ru-RU"/>
        </w:rPr>
        <w:t xml:space="preserve"> тыс. рублей, </w:t>
      </w:r>
      <w:r w:rsidR="001D6B9B">
        <w:rPr>
          <w:rFonts w:eastAsia="Times New Roman" w:cs="Times New Roman"/>
          <w:szCs w:val="28"/>
          <w:lang w:eastAsia="ru-RU"/>
        </w:rPr>
        <w:t>с ростом к 202</w:t>
      </w:r>
      <w:r w:rsidR="00D86EA0">
        <w:rPr>
          <w:rFonts w:eastAsia="Times New Roman" w:cs="Times New Roman"/>
          <w:szCs w:val="28"/>
          <w:lang w:eastAsia="ru-RU"/>
        </w:rPr>
        <w:t>3</w:t>
      </w:r>
      <w:r w:rsidR="001D6B9B">
        <w:rPr>
          <w:rFonts w:eastAsia="Times New Roman" w:cs="Times New Roman"/>
          <w:szCs w:val="28"/>
          <w:lang w:eastAsia="ru-RU"/>
        </w:rPr>
        <w:t xml:space="preserve"> году на </w:t>
      </w:r>
      <w:r w:rsidR="00D86EA0">
        <w:rPr>
          <w:rFonts w:eastAsia="Times New Roman" w:cs="Times New Roman"/>
          <w:szCs w:val="28"/>
          <w:lang w:eastAsia="ru-RU"/>
        </w:rPr>
        <w:t>5,2</w:t>
      </w:r>
      <w:r w:rsidR="001D6B9B">
        <w:rPr>
          <w:rFonts w:eastAsia="Times New Roman" w:cs="Times New Roman"/>
          <w:szCs w:val="28"/>
          <w:lang w:eastAsia="ru-RU"/>
        </w:rPr>
        <w:t xml:space="preserve"> тыс. рублей (на 4,</w:t>
      </w:r>
      <w:r w:rsidR="00D86EA0">
        <w:rPr>
          <w:rFonts w:eastAsia="Times New Roman" w:cs="Times New Roman"/>
          <w:szCs w:val="28"/>
          <w:lang w:eastAsia="ru-RU"/>
        </w:rPr>
        <w:t>6</w:t>
      </w:r>
      <w:r w:rsidR="001D6B9B">
        <w:rPr>
          <w:rFonts w:eastAsia="Times New Roman" w:cs="Times New Roman"/>
          <w:szCs w:val="28"/>
          <w:lang w:eastAsia="ru-RU"/>
        </w:rPr>
        <w:t>%)</w:t>
      </w:r>
      <w:r>
        <w:rPr>
          <w:rFonts w:eastAsia="Times New Roman" w:cs="Times New Roman"/>
          <w:szCs w:val="28"/>
          <w:lang w:eastAsia="ru-RU"/>
        </w:rPr>
        <w:t>.</w:t>
      </w:r>
      <w:r w:rsidR="001D6B9B">
        <w:rPr>
          <w:rFonts w:eastAsia="Times New Roman" w:cs="Times New Roman"/>
          <w:szCs w:val="28"/>
          <w:lang w:eastAsia="ru-RU"/>
        </w:rPr>
        <w:t xml:space="preserve"> В п</w:t>
      </w:r>
      <w:r w:rsidR="00213571">
        <w:rPr>
          <w:rFonts w:eastAsia="Times New Roman" w:cs="Times New Roman"/>
          <w:szCs w:val="28"/>
          <w:lang w:eastAsia="ru-RU"/>
        </w:rPr>
        <w:t xml:space="preserve">лановом </w:t>
      </w:r>
      <w:r w:rsidR="001D6B9B">
        <w:rPr>
          <w:rFonts w:eastAsia="Times New Roman" w:cs="Times New Roman"/>
          <w:szCs w:val="28"/>
          <w:lang w:eastAsia="ru-RU"/>
        </w:rPr>
        <w:t>периоде рост продолжится.</w:t>
      </w:r>
    </w:p>
    <w:p w:rsidR="00E92F04" w:rsidRDefault="00E92F04" w:rsidP="0025735D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</w:t>
      </w:r>
      <w:r w:rsidRPr="00C344AC">
        <w:rPr>
          <w:rFonts w:eastAsia="Times New Roman" w:cs="Times New Roman"/>
          <w:szCs w:val="28"/>
          <w:lang w:eastAsia="ar-SA"/>
        </w:rPr>
        <w:t>у</w:t>
      </w:r>
      <w:r w:rsidRPr="00C344AC">
        <w:rPr>
          <w:rFonts w:eastAsia="Times New Roman" w:cs="Times New Roman"/>
          <w:szCs w:val="28"/>
          <w:lang w:eastAsia="ar-SA"/>
        </w:rPr>
        <w:t xml:space="preserve">плению из областного </w:t>
      </w:r>
      <w:r>
        <w:rPr>
          <w:rFonts w:eastAsia="Times New Roman" w:cs="Times New Roman"/>
          <w:szCs w:val="28"/>
          <w:lang w:eastAsia="ar-SA"/>
        </w:rPr>
        <w:t xml:space="preserve">и районного </w:t>
      </w:r>
      <w:r w:rsidRPr="00C344AC">
        <w:rPr>
          <w:rFonts w:eastAsia="Times New Roman" w:cs="Times New Roman"/>
          <w:szCs w:val="28"/>
          <w:lang w:eastAsia="ar-SA"/>
        </w:rPr>
        <w:t>бюджета в 202</w:t>
      </w:r>
      <w:r w:rsidR="00D86EA0">
        <w:rPr>
          <w:rFonts w:eastAsia="Times New Roman" w:cs="Times New Roman"/>
          <w:szCs w:val="28"/>
          <w:lang w:eastAsia="ar-SA"/>
        </w:rPr>
        <w:t>4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</w:t>
      </w:r>
      <w:r w:rsidRPr="00C344AC">
        <w:rPr>
          <w:rFonts w:eastAsia="Times New Roman" w:cs="Times New Roman"/>
          <w:szCs w:val="28"/>
          <w:lang w:eastAsia="ar-SA"/>
        </w:rPr>
        <w:t>о</w:t>
      </w:r>
      <w:r w:rsidRPr="00C344AC">
        <w:rPr>
          <w:rFonts w:eastAsia="Times New Roman" w:cs="Times New Roman"/>
          <w:szCs w:val="28"/>
          <w:lang w:eastAsia="ar-SA"/>
        </w:rPr>
        <w:t>де 202</w:t>
      </w:r>
      <w:r w:rsidR="00D86EA0">
        <w:rPr>
          <w:rFonts w:eastAsia="Times New Roman" w:cs="Times New Roman"/>
          <w:szCs w:val="28"/>
          <w:lang w:eastAsia="ar-SA"/>
        </w:rPr>
        <w:t xml:space="preserve">5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 w:rsidR="00D86EA0">
        <w:rPr>
          <w:rFonts w:eastAsia="Times New Roman" w:cs="Times New Roman"/>
          <w:szCs w:val="28"/>
          <w:lang w:eastAsia="ar-SA"/>
        </w:rPr>
        <w:t>6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</w:t>
      </w:r>
      <w:r>
        <w:rPr>
          <w:rFonts w:eastAsia="Times New Roman" w:cs="Times New Roman"/>
          <w:szCs w:val="28"/>
          <w:lang w:eastAsia="ar-SA"/>
        </w:rPr>
        <w:t>р</w:t>
      </w:r>
      <w:r w:rsidRPr="00C344AC">
        <w:rPr>
          <w:rFonts w:eastAsia="Times New Roman" w:cs="Times New Roman"/>
          <w:szCs w:val="28"/>
          <w:lang w:eastAsia="ar-SA"/>
        </w:rPr>
        <w:t xml:space="preserve">ешения о бюджете (в том числе в приложениях </w:t>
      </w:r>
      <w:r w:rsidR="00B1453E">
        <w:rPr>
          <w:rFonts w:eastAsia="Times New Roman" w:cs="Times New Roman"/>
          <w:szCs w:val="28"/>
          <w:lang w:eastAsia="ar-SA"/>
        </w:rPr>
        <w:t>3</w:t>
      </w:r>
      <w:r w:rsidRPr="00C344AC">
        <w:rPr>
          <w:rFonts w:eastAsia="Times New Roman" w:cs="Times New Roman"/>
          <w:szCs w:val="28"/>
          <w:lang w:eastAsia="ar-SA"/>
        </w:rPr>
        <w:t xml:space="preserve"> и </w:t>
      </w:r>
      <w:r w:rsidR="00B1453E">
        <w:rPr>
          <w:rFonts w:eastAsia="Times New Roman" w:cs="Times New Roman"/>
          <w:szCs w:val="28"/>
          <w:lang w:eastAsia="ar-SA"/>
        </w:rPr>
        <w:t>9</w:t>
      </w:r>
      <w:r w:rsidRPr="00C344AC">
        <w:rPr>
          <w:rFonts w:eastAsia="Times New Roman" w:cs="Times New Roman"/>
          <w:szCs w:val="28"/>
          <w:lang w:eastAsia="ar-SA"/>
        </w:rPr>
        <w:t xml:space="preserve">) предусмотрены межбюджетные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 w:rsidR="00D86EA0"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D86EA0"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 w:rsidR="00D86EA0">
        <w:rPr>
          <w:rFonts w:eastAsia="Times New Roman" w:cs="Times New Roman"/>
          <w:szCs w:val="28"/>
          <w:lang w:eastAsia="ru-RU" w:bidi="en-US"/>
        </w:rPr>
        <w:t>6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проекте решения Н</w:t>
      </w:r>
      <w:r>
        <w:rPr>
          <w:rFonts w:eastAsia="Times New Roman" w:cs="Times New Roman"/>
          <w:szCs w:val="28"/>
          <w:lang w:eastAsia="ru-RU" w:bidi="en-US"/>
        </w:rPr>
        <w:t>о</w:t>
      </w:r>
      <w:r>
        <w:rPr>
          <w:rFonts w:eastAsia="Times New Roman" w:cs="Times New Roman"/>
          <w:szCs w:val="28"/>
          <w:lang w:eastAsia="ru-RU" w:bidi="en-US"/>
        </w:rPr>
        <w:t xml:space="preserve">линской районной Думы </w:t>
      </w:r>
      <w:r w:rsidRPr="004D51FD">
        <w:rPr>
          <w:rFonts w:eastAsia="Times New Roman" w:cs="Times New Roman"/>
          <w:szCs w:val="28"/>
          <w:lang w:eastAsia="ru-RU" w:bidi="en-US"/>
        </w:rPr>
        <w:t>«О бюджете муниципального образованияНоли</w:t>
      </w:r>
      <w:r w:rsidRPr="004D51FD">
        <w:rPr>
          <w:rFonts w:eastAsia="Times New Roman" w:cs="Times New Roman"/>
          <w:szCs w:val="28"/>
          <w:lang w:eastAsia="ru-RU" w:bidi="en-US"/>
        </w:rPr>
        <w:t>н</w:t>
      </w:r>
      <w:r w:rsidRPr="004D51FD">
        <w:rPr>
          <w:rFonts w:eastAsia="Times New Roman" w:cs="Times New Roman"/>
          <w:szCs w:val="28"/>
          <w:lang w:eastAsia="ru-RU" w:bidi="en-US"/>
        </w:rPr>
        <w:t>ский муниципальный район Кировской области на 202</w:t>
      </w:r>
      <w:r w:rsidR="00D86EA0">
        <w:rPr>
          <w:rFonts w:eastAsia="Times New Roman" w:cs="Times New Roman"/>
          <w:szCs w:val="28"/>
          <w:lang w:eastAsia="ru-RU" w:bidi="en-US"/>
        </w:rPr>
        <w:t>4</w:t>
      </w:r>
      <w:r w:rsidRPr="004D51FD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D86EA0">
        <w:rPr>
          <w:rFonts w:eastAsia="Times New Roman" w:cs="Times New Roman"/>
          <w:szCs w:val="28"/>
          <w:lang w:eastAsia="ru-RU" w:bidi="en-US"/>
        </w:rPr>
        <w:t>5</w:t>
      </w:r>
      <w:r w:rsidRPr="004D51FD">
        <w:rPr>
          <w:rFonts w:eastAsia="Times New Roman" w:cs="Times New Roman"/>
          <w:szCs w:val="28"/>
          <w:lang w:eastAsia="ru-RU" w:bidi="en-US"/>
        </w:rPr>
        <w:t xml:space="preserve"> и 202</w:t>
      </w:r>
      <w:r w:rsidR="00D86EA0">
        <w:rPr>
          <w:rFonts w:eastAsia="Times New Roman" w:cs="Times New Roman"/>
          <w:szCs w:val="28"/>
          <w:lang w:eastAsia="ru-RU" w:bidi="en-US"/>
        </w:rPr>
        <w:t>6</w:t>
      </w:r>
      <w:r w:rsidRPr="004D51FD">
        <w:rPr>
          <w:rFonts w:eastAsia="Times New Roman" w:cs="Times New Roman"/>
          <w:szCs w:val="28"/>
          <w:lang w:eastAsia="ru-RU" w:bidi="en-US"/>
        </w:rPr>
        <w:t xml:space="preserve"> годов»</w:t>
      </w:r>
      <w:r w:rsidRPr="00C344AC"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F86D77" w:rsidRDefault="00F86D77" w:rsidP="00EA0D1A">
      <w:pPr>
        <w:spacing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2E1F99">
        <w:rPr>
          <w:rFonts w:eastAsia="Calibri" w:cs="Times New Roman"/>
          <w:b/>
        </w:rPr>
        <w:t>4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2E1F99">
        <w:rPr>
          <w:rFonts w:eastAsia="Calibri" w:cs="Times New Roman"/>
          <w:b/>
        </w:rPr>
        <w:t>6</w:t>
      </w:r>
      <w:r w:rsidRPr="00822EBA">
        <w:rPr>
          <w:rFonts w:eastAsia="Calibri" w:cs="Times New Roman"/>
          <w:b/>
        </w:rPr>
        <w:t xml:space="preserve"> годы</w:t>
      </w:r>
    </w:p>
    <w:p w:rsidR="00B73EF7" w:rsidRPr="00F86D7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t>Согласно Пояснительной записке к проекту бюджета при формиров</w:t>
      </w:r>
      <w:r w:rsidRPr="00D12F28">
        <w:rPr>
          <w:rFonts w:eastAsia="Calibri" w:cs="Times New Roman"/>
        </w:rPr>
        <w:t>а</w:t>
      </w:r>
      <w:r w:rsidRPr="00D12F28">
        <w:rPr>
          <w:rFonts w:eastAsia="Calibri" w:cs="Times New Roman"/>
        </w:rPr>
        <w:t xml:space="preserve">нии расходной части бюджета </w:t>
      </w:r>
      <w:r w:rsidR="00E5056B">
        <w:rPr>
          <w:rFonts w:eastAsia="Calibri" w:cs="Times New Roman"/>
        </w:rPr>
        <w:t>Шварихинского</w:t>
      </w:r>
      <w:r w:rsidR="002E1F99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</w:t>
      </w:r>
      <w:r w:rsidRPr="00D12F28">
        <w:rPr>
          <w:rFonts w:eastAsia="Calibri" w:cs="Times New Roman"/>
        </w:rPr>
        <w:t>е</w:t>
      </w:r>
      <w:r w:rsidRPr="00D12F28">
        <w:rPr>
          <w:rFonts w:eastAsia="Calibri" w:cs="Times New Roman"/>
        </w:rPr>
        <w:t>нены следующие основные подходы</w:t>
      </w:r>
      <w:r w:rsidRPr="00F86D77">
        <w:rPr>
          <w:rFonts w:eastAsia="Calibri" w:cs="Times New Roman"/>
        </w:rPr>
        <w:t>:</w:t>
      </w:r>
    </w:p>
    <w:p w:rsidR="00E5056B" w:rsidRPr="00142BE8" w:rsidRDefault="00E5056B" w:rsidP="00E5056B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D52D2F">
        <w:rPr>
          <w:rFonts w:eastAsia="Times New Roman" w:cs="Times New Roman"/>
          <w:szCs w:val="28"/>
          <w:lang w:eastAsia="ru-RU"/>
        </w:rPr>
        <w:t>аработная плата работников органов муниципальной власти и остал</w:t>
      </w:r>
      <w:r w:rsidRPr="00D52D2F">
        <w:rPr>
          <w:rFonts w:eastAsia="Times New Roman" w:cs="Times New Roman"/>
          <w:szCs w:val="28"/>
          <w:lang w:eastAsia="ru-RU"/>
        </w:rPr>
        <w:t>ь</w:t>
      </w:r>
      <w:r w:rsidRPr="00D52D2F">
        <w:rPr>
          <w:rFonts w:eastAsia="Times New Roman" w:cs="Times New Roman"/>
          <w:szCs w:val="28"/>
          <w:lang w:eastAsia="ru-RU"/>
        </w:rPr>
        <w:t>ных категорий работников муниципальных учреждений предусмотрена без индексации. Расходы предусмотрены на 12 месяцев</w:t>
      </w:r>
      <w:r w:rsidR="002E1F99">
        <w:rPr>
          <w:rFonts w:eastAsia="Times New Roman" w:cs="Times New Roman"/>
          <w:szCs w:val="28"/>
          <w:lang w:eastAsia="ru-RU"/>
        </w:rPr>
        <w:t xml:space="preserve">, </w:t>
      </w:r>
      <w:r w:rsidR="002E1F99" w:rsidRPr="00142BE8">
        <w:rPr>
          <w:rFonts w:eastAsia="Times New Roman" w:cs="Times New Roman"/>
          <w:szCs w:val="28"/>
          <w:lang w:eastAsia="ru-RU"/>
        </w:rPr>
        <w:t>кроме главы посел</w:t>
      </w:r>
      <w:r w:rsidR="002E1F99" w:rsidRPr="00142BE8">
        <w:rPr>
          <w:rFonts w:eastAsia="Times New Roman" w:cs="Times New Roman"/>
          <w:szCs w:val="28"/>
          <w:lang w:eastAsia="ru-RU"/>
        </w:rPr>
        <w:t>е</w:t>
      </w:r>
      <w:r w:rsidR="002E1F99" w:rsidRPr="00142BE8">
        <w:rPr>
          <w:rFonts w:eastAsia="Times New Roman" w:cs="Times New Roman"/>
          <w:szCs w:val="28"/>
          <w:lang w:eastAsia="ru-RU"/>
        </w:rPr>
        <w:t>ния, по данному направлению расходы предусмотрены на 6 месяцев, в связи с в</w:t>
      </w:r>
      <w:r w:rsidR="002E1F99" w:rsidRPr="00142BE8">
        <w:rPr>
          <w:rFonts w:eastAsia="Times New Roman" w:cs="Times New Roman"/>
          <w:szCs w:val="28"/>
          <w:lang w:eastAsia="ru-RU"/>
        </w:rPr>
        <w:t>а</w:t>
      </w:r>
      <w:r w:rsidR="002E1F99" w:rsidRPr="00142BE8">
        <w:rPr>
          <w:rFonts w:eastAsia="Times New Roman" w:cs="Times New Roman"/>
          <w:szCs w:val="28"/>
          <w:lang w:eastAsia="ru-RU"/>
        </w:rPr>
        <w:t>кансией</w:t>
      </w:r>
      <w:r w:rsidRPr="00142BE8">
        <w:rPr>
          <w:rFonts w:eastAsia="Times New Roman" w:cs="Times New Roman"/>
          <w:szCs w:val="28"/>
          <w:lang w:eastAsia="ru-RU"/>
        </w:rPr>
        <w:t>;</w:t>
      </w:r>
    </w:p>
    <w:p w:rsidR="00E5056B" w:rsidRPr="006F2FA3" w:rsidRDefault="00E5056B" w:rsidP="00E5056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Pr="006F2FA3">
        <w:rPr>
          <w:rFonts w:eastAsia="Calibri" w:cs="Times New Roman"/>
          <w:szCs w:val="28"/>
        </w:rPr>
        <w:t xml:space="preserve">ачисления на заработную плату </w:t>
      </w:r>
      <w:r>
        <w:rPr>
          <w:rFonts w:eastAsia="Calibri" w:cs="Times New Roman"/>
          <w:szCs w:val="28"/>
        </w:rPr>
        <w:t xml:space="preserve">исчислены </w:t>
      </w:r>
      <w:r w:rsidRPr="006F2FA3">
        <w:rPr>
          <w:rFonts w:eastAsia="Calibri" w:cs="Times New Roman"/>
          <w:szCs w:val="28"/>
        </w:rPr>
        <w:t>в размере 30,2%</w:t>
      </w:r>
      <w:r>
        <w:rPr>
          <w:rFonts w:eastAsia="Calibri" w:cs="Times New Roman"/>
          <w:szCs w:val="28"/>
        </w:rPr>
        <w:t>;</w:t>
      </w:r>
    </w:p>
    <w:p w:rsidR="00E5056B" w:rsidRDefault="00E5056B" w:rsidP="00E5056B">
      <w:pPr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D52D2F">
        <w:rPr>
          <w:rFonts w:eastAsia="Times New Roman" w:cs="Times New Roman"/>
          <w:color w:val="000000"/>
          <w:szCs w:val="28"/>
          <w:lang w:eastAsia="ru-RU"/>
        </w:rPr>
        <w:t>расходы на материальные затраты запланированы без индексации с режимом экономии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5056B" w:rsidRPr="00D52D2F" w:rsidRDefault="00E5056B" w:rsidP="00E5056B">
      <w:pPr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D52D2F">
        <w:rPr>
          <w:rFonts w:eastAsia="Times New Roman" w:cs="Times New Roman"/>
          <w:color w:val="000000"/>
          <w:szCs w:val="28"/>
          <w:lang w:eastAsia="ru-RU"/>
        </w:rPr>
        <w:t>уменьшены расходы на жилищно-коммунальное хозяйство</w:t>
      </w:r>
      <w:r w:rsidR="002E1F99">
        <w:rPr>
          <w:rFonts w:eastAsia="Times New Roman" w:cs="Times New Roman"/>
          <w:color w:val="000000"/>
          <w:szCs w:val="28"/>
          <w:lang w:eastAsia="ru-RU"/>
        </w:rPr>
        <w:t xml:space="preserve"> и комм</w:t>
      </w:r>
      <w:r w:rsidR="002E1F99">
        <w:rPr>
          <w:rFonts w:eastAsia="Times New Roman" w:cs="Times New Roman"/>
          <w:color w:val="000000"/>
          <w:szCs w:val="28"/>
          <w:lang w:eastAsia="ru-RU"/>
        </w:rPr>
        <w:t>у</w:t>
      </w:r>
      <w:r w:rsidR="002E1F99">
        <w:rPr>
          <w:rFonts w:eastAsia="Times New Roman" w:cs="Times New Roman"/>
          <w:color w:val="000000"/>
          <w:szCs w:val="28"/>
          <w:lang w:eastAsia="ru-RU"/>
        </w:rPr>
        <w:t>нальные услуги</w:t>
      </w:r>
      <w:r w:rsidRPr="00D52D2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639D8" w:rsidRPr="00027FA4" w:rsidRDefault="00A431A8" w:rsidP="00A431A8">
      <w:pPr>
        <w:rPr>
          <w:rFonts w:eastAsia="Calibri" w:cs="Times New Roman"/>
        </w:rPr>
      </w:pPr>
      <w:r>
        <w:rPr>
          <w:rFonts w:eastAsia="Calibri" w:cs="Times New Roman"/>
        </w:rPr>
        <w:lastRenderedPageBreak/>
        <w:t>П</w:t>
      </w:r>
      <w:r w:rsidRPr="00F86D77">
        <w:rPr>
          <w:rFonts w:eastAsia="Calibri" w:cs="Times New Roman"/>
        </w:rPr>
        <w:t>роектом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2E1F99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 xml:space="preserve"> год запланированы в объеме </w:t>
      </w:r>
      <w:r w:rsidR="00400B36">
        <w:rPr>
          <w:rFonts w:eastAsia="Calibri" w:cs="Times New Roman"/>
        </w:rPr>
        <w:t>60</w:t>
      </w:r>
      <w:r w:rsidR="002E1F99">
        <w:rPr>
          <w:rFonts w:eastAsia="Calibri" w:cs="Times New Roman"/>
        </w:rPr>
        <w:t xml:space="preserve">78,2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 xml:space="preserve">, </w:t>
      </w:r>
      <w:r w:rsidR="009639D8" w:rsidRPr="00027FA4">
        <w:rPr>
          <w:rFonts w:eastAsia="Calibri" w:cs="Times New Roman"/>
        </w:rPr>
        <w:t>или с</w:t>
      </w:r>
      <w:r w:rsidR="009E7FB8" w:rsidRPr="00027FA4">
        <w:rPr>
          <w:rFonts w:eastAsia="Calibri" w:cs="Times New Roman"/>
        </w:rPr>
        <w:t>о снижением</w:t>
      </w:r>
      <w:r w:rsidR="009639D8" w:rsidRPr="00027FA4">
        <w:rPr>
          <w:rFonts w:eastAsia="Calibri" w:cs="Times New Roman"/>
        </w:rPr>
        <w:t xml:space="preserve"> к оценке 20</w:t>
      </w:r>
      <w:r w:rsidR="009E7FB8" w:rsidRPr="00027FA4">
        <w:rPr>
          <w:rFonts w:eastAsia="Calibri" w:cs="Times New Roman"/>
        </w:rPr>
        <w:t>2</w:t>
      </w:r>
      <w:r w:rsidR="002E1F99">
        <w:rPr>
          <w:rFonts w:eastAsia="Calibri" w:cs="Times New Roman"/>
        </w:rPr>
        <w:t>3</w:t>
      </w:r>
      <w:r w:rsidR="009639D8" w:rsidRPr="00027FA4">
        <w:rPr>
          <w:rFonts w:eastAsia="Calibri" w:cs="Times New Roman"/>
        </w:rPr>
        <w:t xml:space="preserve"> года на </w:t>
      </w:r>
      <w:r w:rsidR="002E1F99">
        <w:rPr>
          <w:rFonts w:eastAsia="Calibri" w:cs="Times New Roman"/>
        </w:rPr>
        <w:t>708</w:t>
      </w:r>
      <w:r w:rsidR="009639D8" w:rsidRPr="00027FA4">
        <w:rPr>
          <w:rFonts w:eastAsia="Calibri" w:cs="Times New Roman"/>
        </w:rPr>
        <w:t xml:space="preserve"> тыс. рублей (на </w:t>
      </w:r>
      <w:r w:rsidR="00AE66AF">
        <w:rPr>
          <w:rFonts w:eastAsia="Calibri" w:cs="Times New Roman"/>
        </w:rPr>
        <w:t>1</w:t>
      </w:r>
      <w:r w:rsidR="002E1F99">
        <w:rPr>
          <w:rFonts w:eastAsia="Calibri" w:cs="Times New Roman"/>
        </w:rPr>
        <w:t>0,4</w:t>
      </w:r>
      <w:r w:rsidR="009639D8" w:rsidRPr="00027FA4">
        <w:rPr>
          <w:rFonts w:eastAsia="Calibri" w:cs="Times New Roman"/>
        </w:rPr>
        <w:t>%).</w:t>
      </w:r>
    </w:p>
    <w:p w:rsidR="00A431A8" w:rsidRPr="009639D8" w:rsidRDefault="00A431A8" w:rsidP="00A431A8">
      <w:pPr>
        <w:rPr>
          <w:rFonts w:eastAsia="Calibri" w:cs="Times New Roman"/>
        </w:rPr>
      </w:pPr>
      <w:r w:rsidRPr="009639D8">
        <w:rPr>
          <w:rFonts w:eastAsia="Calibri" w:cs="Times New Roman"/>
        </w:rPr>
        <w:t>В 20</w:t>
      </w:r>
      <w:r w:rsidR="00674A31">
        <w:rPr>
          <w:rFonts w:eastAsia="Calibri" w:cs="Times New Roman"/>
        </w:rPr>
        <w:t>2</w:t>
      </w:r>
      <w:r w:rsidR="002E1F99">
        <w:rPr>
          <w:rFonts w:eastAsia="Calibri" w:cs="Times New Roman"/>
        </w:rPr>
        <w:t xml:space="preserve">5 </w:t>
      </w:r>
      <w:r w:rsidRPr="009639D8">
        <w:rPr>
          <w:rFonts w:eastAsia="Calibri" w:cs="Times New Roman"/>
        </w:rPr>
        <w:t>году расходы прогнозируются с</w:t>
      </w:r>
      <w:r w:rsidR="009E7FB8">
        <w:rPr>
          <w:rFonts w:eastAsia="Calibri" w:cs="Times New Roman"/>
        </w:rPr>
        <w:t xml:space="preserve">о снижением </w:t>
      </w:r>
      <w:r w:rsidRPr="009639D8">
        <w:rPr>
          <w:rFonts w:eastAsia="Calibri" w:cs="Times New Roman"/>
        </w:rPr>
        <w:t>к прогнозу 20</w:t>
      </w:r>
      <w:r w:rsidR="00496B06">
        <w:rPr>
          <w:rFonts w:eastAsia="Calibri" w:cs="Times New Roman"/>
        </w:rPr>
        <w:t>2</w:t>
      </w:r>
      <w:r w:rsidR="002E1F99">
        <w:rPr>
          <w:rFonts w:eastAsia="Calibri" w:cs="Times New Roman"/>
        </w:rPr>
        <w:t>4</w:t>
      </w:r>
      <w:r w:rsidRPr="009639D8">
        <w:rPr>
          <w:rFonts w:eastAsia="Calibri" w:cs="Times New Roman"/>
        </w:rPr>
        <w:t xml:space="preserve"> года на </w:t>
      </w:r>
      <w:r w:rsidR="002E1F99">
        <w:rPr>
          <w:rFonts w:eastAsia="Calibri" w:cs="Times New Roman"/>
        </w:rPr>
        <w:t>2,9</w:t>
      </w:r>
      <w:r w:rsidRPr="009639D8">
        <w:rPr>
          <w:rFonts w:eastAsia="Calibri" w:cs="Times New Roman"/>
        </w:rPr>
        <w:t>%, в 202</w:t>
      </w:r>
      <w:r w:rsidR="002E1F99">
        <w:rPr>
          <w:rFonts w:eastAsia="Calibri" w:cs="Times New Roman"/>
        </w:rPr>
        <w:t>6</w:t>
      </w:r>
      <w:r w:rsidRPr="009639D8">
        <w:rPr>
          <w:rFonts w:eastAsia="Calibri" w:cs="Times New Roman"/>
        </w:rPr>
        <w:t xml:space="preserve"> году </w:t>
      </w:r>
      <w:r w:rsidR="00735C9C">
        <w:rPr>
          <w:rFonts w:eastAsia="Calibri" w:cs="Times New Roman"/>
        </w:rPr>
        <w:t xml:space="preserve">к </w:t>
      </w:r>
      <w:r w:rsidRPr="009639D8">
        <w:rPr>
          <w:rFonts w:eastAsia="Calibri" w:cs="Times New Roman"/>
        </w:rPr>
        <w:t>прогноз</w:t>
      </w:r>
      <w:r w:rsidR="00735C9C">
        <w:rPr>
          <w:rFonts w:eastAsia="Calibri" w:cs="Times New Roman"/>
        </w:rPr>
        <w:t>у</w:t>
      </w:r>
      <w:r w:rsidRPr="009639D8">
        <w:rPr>
          <w:rFonts w:eastAsia="Calibri" w:cs="Times New Roman"/>
        </w:rPr>
        <w:t xml:space="preserve"> 20</w:t>
      </w:r>
      <w:r w:rsidR="00674A31">
        <w:rPr>
          <w:rFonts w:eastAsia="Calibri" w:cs="Times New Roman"/>
        </w:rPr>
        <w:t>2</w:t>
      </w:r>
      <w:r w:rsidR="002E1F99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 xml:space="preserve"> года </w:t>
      </w:r>
      <w:r w:rsidR="009E7FB8">
        <w:rPr>
          <w:rFonts w:eastAsia="Calibri" w:cs="Times New Roman"/>
        </w:rPr>
        <w:t xml:space="preserve">с ростом </w:t>
      </w:r>
      <w:r w:rsidR="00735C9C">
        <w:rPr>
          <w:rFonts w:eastAsia="Calibri" w:cs="Times New Roman"/>
        </w:rPr>
        <w:t xml:space="preserve">на </w:t>
      </w:r>
      <w:r w:rsidR="002E1F99">
        <w:rPr>
          <w:rFonts w:eastAsia="Calibri" w:cs="Times New Roman"/>
        </w:rPr>
        <w:t>0</w:t>
      </w:r>
      <w:r w:rsidR="00400B36">
        <w:rPr>
          <w:rFonts w:eastAsia="Calibri" w:cs="Times New Roman"/>
        </w:rPr>
        <w:t>,4</w:t>
      </w:r>
      <w:r w:rsidR="00735C9C">
        <w:rPr>
          <w:rFonts w:eastAsia="Calibri" w:cs="Times New Roman"/>
        </w:rPr>
        <w:t>%.</w:t>
      </w:r>
    </w:p>
    <w:p w:rsidR="00A431A8" w:rsidRDefault="00A431A8" w:rsidP="0074684E">
      <w:pPr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2E1F99">
        <w:rPr>
          <w:rFonts w:eastAsia="Calibri" w:cs="Times New Roman"/>
        </w:rPr>
        <w:t>3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2E1F99">
        <w:rPr>
          <w:rFonts w:eastAsia="Calibri" w:cs="Times New Roman"/>
        </w:rPr>
        <w:t>6</w:t>
      </w:r>
      <w:r w:rsidRPr="00F86D77">
        <w:rPr>
          <w:rFonts w:eastAsia="Calibri" w:cs="Times New Roman"/>
        </w:rPr>
        <w:t xml:space="preserve"> годах представл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>на в таблице:</w:t>
      </w:r>
    </w:p>
    <w:p w:rsidR="002E1F99" w:rsidRPr="002E1F99" w:rsidRDefault="002E1F99" w:rsidP="002E1F99">
      <w:pPr>
        <w:jc w:val="right"/>
        <w:rPr>
          <w:rFonts w:eastAsia="Calibri" w:cs="Times New Roman"/>
          <w:sz w:val="20"/>
          <w:szCs w:val="20"/>
        </w:rPr>
      </w:pPr>
      <w:r w:rsidRPr="002E1F99">
        <w:rPr>
          <w:rFonts w:eastAsia="Calibri" w:cs="Times New Roman"/>
          <w:sz w:val="20"/>
          <w:szCs w:val="20"/>
        </w:rPr>
        <w:t>Тыс. рублей</w:t>
      </w:r>
    </w:p>
    <w:tbl>
      <w:tblPr>
        <w:tblW w:w="9448" w:type="dxa"/>
        <w:jc w:val="center"/>
        <w:tblInd w:w="93" w:type="dxa"/>
        <w:tblLayout w:type="fixed"/>
        <w:tblLook w:val="04A0"/>
      </w:tblPr>
      <w:tblGrid>
        <w:gridCol w:w="2992"/>
        <w:gridCol w:w="960"/>
        <w:gridCol w:w="677"/>
        <w:gridCol w:w="960"/>
        <w:gridCol w:w="741"/>
        <w:gridCol w:w="960"/>
        <w:gridCol w:w="599"/>
        <w:gridCol w:w="960"/>
        <w:gridCol w:w="599"/>
      </w:tblGrid>
      <w:tr w:rsidR="002E1F99" w:rsidRPr="002E1F99" w:rsidTr="002E1F99">
        <w:trPr>
          <w:trHeight w:val="91"/>
          <w:jc w:val="center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2E1F99" w:rsidRPr="002E1F99" w:rsidTr="002E1F99">
        <w:trPr>
          <w:trHeight w:val="129"/>
          <w:jc w:val="center"/>
        </w:trPr>
        <w:tc>
          <w:tcPr>
            <w:tcW w:w="2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2E1F99" w:rsidRPr="002E1F99" w:rsidTr="002E1F99">
        <w:trPr>
          <w:trHeight w:val="315"/>
          <w:jc w:val="center"/>
        </w:trPr>
        <w:tc>
          <w:tcPr>
            <w:tcW w:w="2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2E1F99" w:rsidRPr="002E1F99" w:rsidTr="002E1F99">
        <w:trPr>
          <w:trHeight w:val="178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6786,2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6078,2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E1F99" w:rsidRPr="002E1F99" w:rsidTr="002E1F99">
        <w:trPr>
          <w:trHeight w:val="197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1992,3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2095,7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</w:tr>
      <w:tr w:rsidR="002E1F99" w:rsidRPr="002E1F99" w:rsidTr="002E1F99">
        <w:trPr>
          <w:trHeight w:val="37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в т.ч. условно утвержденные ра</w:t>
            </w: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490FFC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  <w:r w:rsidR="002E1F99"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8177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490FFC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  <w:r w:rsidR="002E1F99"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8177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2E1F99" w:rsidRPr="002E1F99" w:rsidTr="002E1F99">
        <w:trPr>
          <w:trHeight w:val="179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2E1F99" w:rsidRPr="002E1F99" w:rsidTr="002E1F99">
        <w:trPr>
          <w:trHeight w:val="509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</w:t>
            </w: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1644,7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1636,8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1601,7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2E1F99" w:rsidRPr="002E1F99" w:rsidTr="002E1F99">
        <w:trPr>
          <w:trHeight w:val="207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708,7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E1F99" w:rsidRPr="002E1F99" w:rsidTr="002E1F99">
        <w:trPr>
          <w:trHeight w:val="111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2246,7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1518,2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1231,6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1150,5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2E1F99" w:rsidRPr="002E1F99" w:rsidTr="002E1F99">
        <w:trPr>
          <w:trHeight w:val="60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F99" w:rsidRPr="002E1F99" w:rsidTr="002E1F99">
        <w:trPr>
          <w:trHeight w:val="175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2E1F99" w:rsidRPr="002E1F99" w:rsidTr="002E1F99">
        <w:trPr>
          <w:trHeight w:val="207"/>
          <w:jc w:val="center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F99" w:rsidRPr="002E1F99" w:rsidRDefault="002E1F99" w:rsidP="002E1F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</w:tbl>
    <w:p w:rsidR="00671300" w:rsidRDefault="00B2501B" w:rsidP="00AA3217">
      <w:pPr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Изменения в с</w:t>
      </w:r>
      <w:r w:rsidRPr="005B2DE8">
        <w:rPr>
          <w:rFonts w:eastAsia="Times New Roman" w:cs="Times New Roman"/>
          <w:szCs w:val="28"/>
          <w:lang w:eastAsia="ru-RU"/>
        </w:rPr>
        <w:t>труктур</w:t>
      </w:r>
      <w:r>
        <w:rPr>
          <w:rFonts w:eastAsia="Times New Roman" w:cs="Times New Roman"/>
          <w:szCs w:val="28"/>
          <w:lang w:eastAsia="ru-RU"/>
        </w:rPr>
        <w:t>е</w:t>
      </w:r>
      <w:r w:rsidRPr="005B2DE8">
        <w:rPr>
          <w:rFonts w:eastAsia="Times New Roman" w:cs="Times New Roman"/>
          <w:szCs w:val="28"/>
          <w:lang w:eastAsia="ru-RU"/>
        </w:rPr>
        <w:t xml:space="preserve"> расходов </w:t>
      </w:r>
      <w:r>
        <w:rPr>
          <w:rFonts w:eastAsia="Times New Roman" w:cs="Times New Roman"/>
          <w:szCs w:val="28"/>
          <w:lang w:eastAsia="ru-RU"/>
        </w:rPr>
        <w:t>произойдут в связи со снижением</w:t>
      </w:r>
      <w:r w:rsidR="00697A0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расходов на жилищно-коммунальное хозяйство с </w:t>
      </w:r>
      <w:r w:rsidR="00490FFC">
        <w:rPr>
          <w:rFonts w:eastAsia="Times New Roman" w:cs="Times New Roman"/>
          <w:szCs w:val="28"/>
          <w:lang w:eastAsia="ru-RU"/>
        </w:rPr>
        <w:t>33,1</w:t>
      </w:r>
      <w:r>
        <w:rPr>
          <w:rFonts w:eastAsia="Times New Roman" w:cs="Times New Roman"/>
          <w:szCs w:val="28"/>
          <w:lang w:eastAsia="ru-RU"/>
        </w:rPr>
        <w:t>% в 202</w:t>
      </w:r>
      <w:r w:rsidR="00490FFC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году до </w:t>
      </w:r>
      <w:r w:rsidR="00490FFC">
        <w:rPr>
          <w:rFonts w:eastAsia="Times New Roman" w:cs="Times New Roman"/>
          <w:szCs w:val="28"/>
          <w:lang w:eastAsia="ru-RU"/>
        </w:rPr>
        <w:t>25</w:t>
      </w:r>
      <w:r>
        <w:rPr>
          <w:rFonts w:eastAsia="Times New Roman" w:cs="Times New Roman"/>
          <w:szCs w:val="28"/>
          <w:lang w:eastAsia="ru-RU"/>
        </w:rPr>
        <w:t xml:space="preserve">% </w:t>
      </w:r>
      <w:r w:rsidR="00376197">
        <w:rPr>
          <w:rFonts w:eastAsia="Times New Roman" w:cs="Times New Roman"/>
          <w:szCs w:val="28"/>
          <w:lang w:eastAsia="ru-RU"/>
        </w:rPr>
        <w:t>по прогнозу 202</w:t>
      </w:r>
      <w:r w:rsidR="00490FFC">
        <w:rPr>
          <w:rFonts w:eastAsia="Times New Roman" w:cs="Times New Roman"/>
          <w:szCs w:val="28"/>
          <w:lang w:eastAsia="ru-RU"/>
        </w:rPr>
        <w:t>4</w:t>
      </w:r>
      <w:r w:rsidR="00376197">
        <w:rPr>
          <w:rFonts w:eastAsia="Times New Roman" w:cs="Times New Roman"/>
          <w:szCs w:val="28"/>
          <w:lang w:eastAsia="ru-RU"/>
        </w:rPr>
        <w:t xml:space="preserve"> года</w:t>
      </w:r>
      <w:r w:rsidRPr="0081101B">
        <w:rPr>
          <w:rFonts w:eastAsia="Times New Roman" w:cs="Times New Roman"/>
          <w:szCs w:val="28"/>
          <w:lang w:eastAsia="ru-RU"/>
        </w:rPr>
        <w:t xml:space="preserve">. </w:t>
      </w:r>
      <w:r w:rsidR="00671300">
        <w:rPr>
          <w:rFonts w:eastAsia="Times New Roman" w:cs="Times New Roman"/>
          <w:szCs w:val="28"/>
          <w:lang w:eastAsia="ru-RU"/>
        </w:rPr>
        <w:t xml:space="preserve">Между тем, </w:t>
      </w:r>
      <w:r w:rsidR="00142BE8">
        <w:rPr>
          <w:rFonts w:eastAsia="Times New Roman" w:cs="Times New Roman"/>
          <w:szCs w:val="28"/>
          <w:lang w:eastAsia="ru-RU"/>
        </w:rPr>
        <w:t xml:space="preserve">ЖКХ по-прежнему является одним из наиболее затратных направлений расходов, наряду с </w:t>
      </w:r>
      <w:r w:rsidR="00671300" w:rsidRPr="00E92F04">
        <w:rPr>
          <w:rFonts w:eastAsia="Times New Roman" w:cs="Times New Roman"/>
          <w:szCs w:val="28"/>
          <w:lang w:eastAsia="ru-RU"/>
        </w:rPr>
        <w:t>финансирование</w:t>
      </w:r>
      <w:r w:rsidR="00142BE8">
        <w:rPr>
          <w:rFonts w:eastAsia="Times New Roman" w:cs="Times New Roman"/>
          <w:szCs w:val="28"/>
          <w:lang w:eastAsia="ru-RU"/>
        </w:rPr>
        <w:t>м у</w:t>
      </w:r>
      <w:r w:rsidR="00671300" w:rsidRPr="00E92F04">
        <w:rPr>
          <w:rFonts w:eastAsia="Times New Roman" w:cs="Times New Roman"/>
          <w:szCs w:val="28"/>
          <w:lang w:eastAsia="ru-RU"/>
        </w:rPr>
        <w:t>правления (</w:t>
      </w:r>
      <w:r w:rsidR="00671300">
        <w:rPr>
          <w:rFonts w:eastAsia="Times New Roman" w:cs="Times New Roman"/>
          <w:szCs w:val="28"/>
          <w:lang w:eastAsia="ru-RU"/>
        </w:rPr>
        <w:t>3</w:t>
      </w:r>
      <w:r w:rsidR="00490FFC">
        <w:rPr>
          <w:rFonts w:eastAsia="Times New Roman" w:cs="Times New Roman"/>
          <w:szCs w:val="28"/>
          <w:lang w:eastAsia="ru-RU"/>
        </w:rPr>
        <w:t>4,</w:t>
      </w:r>
      <w:r w:rsidR="00671300">
        <w:rPr>
          <w:rFonts w:eastAsia="Times New Roman" w:cs="Times New Roman"/>
          <w:szCs w:val="28"/>
          <w:lang w:eastAsia="ru-RU"/>
        </w:rPr>
        <w:t>5</w:t>
      </w:r>
      <w:r w:rsidR="00671300" w:rsidRPr="00E92F04">
        <w:rPr>
          <w:rFonts w:eastAsia="Times New Roman" w:cs="Times New Roman"/>
          <w:szCs w:val="28"/>
          <w:lang w:eastAsia="ru-RU"/>
        </w:rPr>
        <w:t>%)</w:t>
      </w:r>
      <w:r w:rsidR="00142BE8">
        <w:rPr>
          <w:rFonts w:eastAsia="Times New Roman" w:cs="Times New Roman"/>
          <w:szCs w:val="28"/>
          <w:lang w:eastAsia="ru-RU"/>
        </w:rPr>
        <w:t xml:space="preserve"> и </w:t>
      </w:r>
      <w:r w:rsidR="00490FFC">
        <w:t>н</w:t>
      </w:r>
      <w:r w:rsidR="00490FFC" w:rsidRPr="00671300">
        <w:rPr>
          <w:rFonts w:eastAsia="Times New Roman" w:cs="Times New Roman"/>
          <w:szCs w:val="28"/>
          <w:lang w:eastAsia="ru-RU"/>
        </w:rPr>
        <w:t>ациональн</w:t>
      </w:r>
      <w:r w:rsidR="00490FFC">
        <w:rPr>
          <w:rFonts w:eastAsia="Times New Roman" w:cs="Times New Roman"/>
          <w:szCs w:val="28"/>
          <w:lang w:eastAsia="ru-RU"/>
        </w:rPr>
        <w:t>ой</w:t>
      </w:r>
      <w:r w:rsidR="00490FFC" w:rsidRPr="00671300">
        <w:rPr>
          <w:rFonts w:eastAsia="Times New Roman" w:cs="Times New Roman"/>
          <w:szCs w:val="28"/>
          <w:lang w:eastAsia="ru-RU"/>
        </w:rPr>
        <w:t xml:space="preserve"> безопасност</w:t>
      </w:r>
      <w:r w:rsidR="00490FFC">
        <w:rPr>
          <w:rFonts w:eastAsia="Times New Roman" w:cs="Times New Roman"/>
          <w:szCs w:val="28"/>
          <w:lang w:eastAsia="ru-RU"/>
        </w:rPr>
        <w:t>и</w:t>
      </w:r>
      <w:r w:rsidR="00490FFC" w:rsidRPr="00671300">
        <w:rPr>
          <w:rFonts w:eastAsia="Times New Roman" w:cs="Times New Roman"/>
          <w:szCs w:val="28"/>
          <w:lang w:eastAsia="ru-RU"/>
        </w:rPr>
        <w:t xml:space="preserve"> и правоохранительн</w:t>
      </w:r>
      <w:r w:rsidR="00490FFC">
        <w:rPr>
          <w:rFonts w:eastAsia="Times New Roman" w:cs="Times New Roman"/>
          <w:szCs w:val="28"/>
          <w:lang w:eastAsia="ru-RU"/>
        </w:rPr>
        <w:t>ой</w:t>
      </w:r>
      <w:r w:rsidR="00490FFC" w:rsidRPr="00671300">
        <w:rPr>
          <w:rFonts w:eastAsia="Times New Roman" w:cs="Times New Roman"/>
          <w:szCs w:val="28"/>
          <w:lang w:eastAsia="ru-RU"/>
        </w:rPr>
        <w:t xml:space="preserve"> деятельн</w:t>
      </w:r>
      <w:r w:rsidR="00490FFC" w:rsidRPr="00671300">
        <w:rPr>
          <w:rFonts w:eastAsia="Times New Roman" w:cs="Times New Roman"/>
          <w:szCs w:val="28"/>
          <w:lang w:eastAsia="ru-RU"/>
        </w:rPr>
        <w:t>о</w:t>
      </w:r>
      <w:r w:rsidR="00490FFC" w:rsidRPr="00671300">
        <w:rPr>
          <w:rFonts w:eastAsia="Times New Roman" w:cs="Times New Roman"/>
          <w:szCs w:val="28"/>
          <w:lang w:eastAsia="ru-RU"/>
        </w:rPr>
        <w:t>ст</w:t>
      </w:r>
      <w:r w:rsidR="00490FFC">
        <w:rPr>
          <w:rFonts w:eastAsia="Times New Roman" w:cs="Times New Roman"/>
          <w:szCs w:val="28"/>
          <w:lang w:eastAsia="ru-RU"/>
        </w:rPr>
        <w:t>и (27,1%)</w:t>
      </w:r>
      <w:r w:rsidR="00142BE8">
        <w:rPr>
          <w:rFonts w:eastAsia="Times New Roman" w:cs="Times New Roman"/>
          <w:szCs w:val="28"/>
          <w:lang w:eastAsia="ru-RU"/>
        </w:rPr>
        <w:t>.</w:t>
      </w:r>
    </w:p>
    <w:p w:rsidR="00671300" w:rsidRDefault="00671300" w:rsidP="00671300">
      <w:pPr>
        <w:rPr>
          <w:rFonts w:eastAsia="Times New Roman" w:cs="Times New Roman"/>
          <w:szCs w:val="28"/>
          <w:lang w:eastAsia="ru-RU"/>
        </w:rPr>
      </w:pPr>
      <w:r w:rsidRPr="00E264F5">
        <w:rPr>
          <w:rFonts w:eastAsia="Times New Roman" w:cs="Times New Roman"/>
          <w:szCs w:val="28"/>
          <w:lang w:eastAsia="ru-RU"/>
        </w:rPr>
        <w:t>Расходы на содержание органов местного самоуправления на 202</w:t>
      </w:r>
      <w:r w:rsidR="00490FFC">
        <w:rPr>
          <w:rFonts w:eastAsia="Times New Roman" w:cs="Times New Roman"/>
          <w:szCs w:val="28"/>
          <w:lang w:eastAsia="ru-RU"/>
        </w:rPr>
        <w:t>4</w:t>
      </w:r>
      <w:r w:rsidRPr="00E264F5">
        <w:rPr>
          <w:rFonts w:eastAsia="Times New Roman" w:cs="Times New Roman"/>
          <w:szCs w:val="28"/>
          <w:lang w:eastAsia="ru-RU"/>
        </w:rPr>
        <w:t xml:space="preserve"> год (без учета средств переданных из областного бюджета на исполнение гос</w:t>
      </w:r>
      <w:r w:rsidRPr="00E264F5">
        <w:rPr>
          <w:rFonts w:eastAsia="Times New Roman" w:cs="Times New Roman"/>
          <w:szCs w:val="28"/>
          <w:lang w:eastAsia="ru-RU"/>
        </w:rPr>
        <w:t>у</w:t>
      </w:r>
      <w:r w:rsidRPr="00E264F5">
        <w:rPr>
          <w:rFonts w:eastAsia="Times New Roman" w:cs="Times New Roman"/>
          <w:szCs w:val="28"/>
          <w:lang w:eastAsia="ru-RU"/>
        </w:rPr>
        <w:t xml:space="preserve">дарственных полномочий) запланированы в объеме </w:t>
      </w:r>
      <w:r>
        <w:rPr>
          <w:rFonts w:eastAsia="Times New Roman" w:cs="Times New Roman"/>
          <w:szCs w:val="28"/>
          <w:lang w:eastAsia="ru-RU"/>
        </w:rPr>
        <w:t>20</w:t>
      </w:r>
      <w:r w:rsidR="00490FFC">
        <w:rPr>
          <w:rFonts w:eastAsia="Times New Roman" w:cs="Times New Roman"/>
          <w:szCs w:val="28"/>
          <w:lang w:eastAsia="ru-RU"/>
        </w:rPr>
        <w:t>12,6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рублей, что на </w:t>
      </w:r>
      <w:r w:rsidR="00490FFC">
        <w:rPr>
          <w:rFonts w:eastAsia="Times New Roman" w:cs="Times New Roman"/>
          <w:szCs w:val="28"/>
          <w:lang w:eastAsia="ru-RU"/>
        </w:rPr>
        <w:t>211,4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490FFC">
        <w:rPr>
          <w:rFonts w:eastAsia="Times New Roman" w:cs="Times New Roman"/>
          <w:szCs w:val="28"/>
          <w:lang w:eastAsia="ru-RU"/>
        </w:rPr>
        <w:t>9,5</w:t>
      </w:r>
      <w:r w:rsidRPr="00E264F5">
        <w:rPr>
          <w:rFonts w:eastAsia="Times New Roman" w:cs="Times New Roman"/>
          <w:szCs w:val="28"/>
          <w:lang w:eastAsia="ru-RU"/>
        </w:rPr>
        <w:t xml:space="preserve">%, </w:t>
      </w:r>
      <w:r>
        <w:rPr>
          <w:rFonts w:eastAsia="Times New Roman" w:cs="Times New Roman"/>
          <w:szCs w:val="28"/>
          <w:lang w:eastAsia="ru-RU"/>
        </w:rPr>
        <w:t>ниже</w:t>
      </w:r>
      <w:r w:rsidRPr="00E264F5">
        <w:rPr>
          <w:rFonts w:eastAsia="Times New Roman" w:cs="Times New Roman"/>
          <w:szCs w:val="28"/>
          <w:lang w:eastAsia="ru-RU"/>
        </w:rPr>
        <w:t xml:space="preserve"> норматива, установленного Прав</w:t>
      </w:r>
      <w:r w:rsidRPr="00E264F5">
        <w:rPr>
          <w:rFonts w:eastAsia="Times New Roman" w:cs="Times New Roman"/>
          <w:szCs w:val="28"/>
          <w:lang w:eastAsia="ru-RU"/>
        </w:rPr>
        <w:t>и</w:t>
      </w:r>
      <w:r w:rsidRPr="00E264F5">
        <w:rPr>
          <w:rFonts w:eastAsia="Times New Roman" w:cs="Times New Roman"/>
          <w:szCs w:val="28"/>
          <w:lang w:eastAsia="ru-RU"/>
        </w:rPr>
        <w:t>тельством Кировской области на 202</w:t>
      </w:r>
      <w:r w:rsidR="00490FFC">
        <w:rPr>
          <w:rFonts w:eastAsia="Times New Roman" w:cs="Times New Roman"/>
          <w:szCs w:val="28"/>
          <w:lang w:eastAsia="ru-RU"/>
        </w:rPr>
        <w:t>3</w:t>
      </w:r>
      <w:r w:rsidRPr="00E264F5">
        <w:rPr>
          <w:rFonts w:eastAsia="Times New Roman" w:cs="Times New Roman"/>
          <w:szCs w:val="28"/>
          <w:lang w:eastAsia="ru-RU"/>
        </w:rPr>
        <w:t xml:space="preserve"> год, который составляет </w:t>
      </w:r>
      <w:r w:rsidR="00544A92">
        <w:rPr>
          <w:rFonts w:eastAsia="Times New Roman" w:cs="Times New Roman"/>
          <w:szCs w:val="28"/>
          <w:lang w:eastAsia="ru-RU"/>
        </w:rPr>
        <w:t>2</w:t>
      </w:r>
      <w:r w:rsidR="00490FFC">
        <w:rPr>
          <w:rFonts w:eastAsia="Times New Roman" w:cs="Times New Roman"/>
          <w:szCs w:val="28"/>
          <w:lang w:eastAsia="ru-RU"/>
        </w:rPr>
        <w:t>224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E92F04" w:rsidRDefault="00E92F04" w:rsidP="00E92F0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 </w:t>
      </w:r>
      <w:r w:rsidR="00544A92">
        <w:rPr>
          <w:rFonts w:eastAsia="Times New Roman" w:cs="Times New Roman"/>
          <w:szCs w:val="28"/>
          <w:lang w:eastAsia="ru-RU"/>
        </w:rPr>
        <w:t>ч</w:t>
      </w:r>
      <w:r>
        <w:rPr>
          <w:rFonts w:eastAsia="Times New Roman" w:cs="Times New Roman"/>
          <w:szCs w:val="28"/>
          <w:lang w:eastAsia="ru-RU"/>
        </w:rPr>
        <w:t>.</w:t>
      </w:r>
      <w:r w:rsidRPr="00883C28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ст.2</w:t>
      </w:r>
      <w:r w:rsidR="00BE412E">
        <w:rPr>
          <w:rFonts w:eastAsia="Times New Roman" w:cs="Times New Roman"/>
          <w:szCs w:val="28"/>
          <w:lang w:eastAsia="ru-RU"/>
        </w:rPr>
        <w:t>7</w:t>
      </w:r>
      <w:r w:rsidR="00490FFC">
        <w:rPr>
          <w:rFonts w:eastAsia="Times New Roman" w:cs="Times New Roman"/>
          <w:szCs w:val="28"/>
          <w:lang w:eastAsia="ru-RU"/>
        </w:rPr>
        <w:t xml:space="preserve"> </w:t>
      </w:r>
      <w:r w:rsidRPr="00B1754A">
        <w:rPr>
          <w:rFonts w:eastAsia="Times New Roman" w:cs="Times New Roman"/>
          <w:szCs w:val="28"/>
          <w:lang w:eastAsia="ru-RU"/>
        </w:rPr>
        <w:t xml:space="preserve">Положения о бюджетном процессе в </w:t>
      </w:r>
      <w:r w:rsidR="00BE412E">
        <w:rPr>
          <w:rFonts w:eastAsia="Times New Roman" w:cs="Times New Roman"/>
          <w:szCs w:val="28"/>
          <w:lang w:eastAsia="ru-RU"/>
        </w:rPr>
        <w:t>Швар</w:t>
      </w:r>
      <w:r w:rsidR="00BE412E">
        <w:rPr>
          <w:rFonts w:eastAsia="Times New Roman" w:cs="Times New Roman"/>
          <w:szCs w:val="28"/>
          <w:lang w:eastAsia="ru-RU"/>
        </w:rPr>
        <w:t>и</w:t>
      </w:r>
      <w:r w:rsidR="00BE412E">
        <w:rPr>
          <w:rFonts w:eastAsia="Times New Roman" w:cs="Times New Roman"/>
          <w:szCs w:val="28"/>
          <w:lang w:eastAsia="ru-RU"/>
        </w:rPr>
        <w:t>хинском</w:t>
      </w:r>
      <w:r>
        <w:rPr>
          <w:rFonts w:eastAsia="Times New Roman" w:cs="Times New Roman"/>
          <w:szCs w:val="28"/>
          <w:lang w:eastAsia="ru-RU"/>
        </w:rPr>
        <w:t xml:space="preserve"> сельском </w:t>
      </w:r>
      <w:r w:rsidRPr="00B1754A">
        <w:rPr>
          <w:rFonts w:eastAsia="Times New Roman" w:cs="Times New Roman"/>
          <w:szCs w:val="28"/>
          <w:lang w:eastAsia="ru-RU"/>
        </w:rPr>
        <w:t>поселении проектом бюджета в составе расходов на управление в плановом периоде предусмотрены условно утверждаемые ра</w:t>
      </w:r>
      <w:r w:rsidRPr="00B1754A">
        <w:rPr>
          <w:rFonts w:eastAsia="Times New Roman" w:cs="Times New Roman"/>
          <w:szCs w:val="28"/>
          <w:lang w:eastAsia="ru-RU"/>
        </w:rPr>
        <w:t>с</w:t>
      </w:r>
      <w:r w:rsidRPr="00B1754A">
        <w:rPr>
          <w:rFonts w:eastAsia="Times New Roman" w:cs="Times New Roman"/>
          <w:szCs w:val="28"/>
          <w:lang w:eastAsia="ru-RU"/>
        </w:rPr>
        <w:t>ходы. Объем этих расходов утвержден п. 1</w:t>
      </w:r>
      <w:r w:rsidR="00BE412E">
        <w:rPr>
          <w:rFonts w:eastAsia="Times New Roman" w:cs="Times New Roman"/>
          <w:szCs w:val="28"/>
          <w:lang w:eastAsia="ru-RU"/>
        </w:rPr>
        <w:t>4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="00490FFC">
        <w:rPr>
          <w:rFonts w:eastAsia="Times New Roman" w:cs="Times New Roman"/>
          <w:szCs w:val="28"/>
          <w:lang w:eastAsia="ru-RU"/>
        </w:rPr>
        <w:t>5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43596B">
        <w:rPr>
          <w:rFonts w:eastAsia="Times New Roman" w:cs="Times New Roman"/>
          <w:szCs w:val="28"/>
          <w:lang w:eastAsia="ru-RU"/>
        </w:rPr>
        <w:t>1</w:t>
      </w:r>
      <w:r w:rsidR="00490FFC">
        <w:rPr>
          <w:rFonts w:eastAsia="Times New Roman" w:cs="Times New Roman"/>
          <w:szCs w:val="28"/>
          <w:lang w:eastAsia="ru-RU"/>
        </w:rPr>
        <w:t>44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490FFC">
        <w:rPr>
          <w:rFonts w:eastAsia="Times New Roman" w:cs="Times New Roman"/>
          <w:szCs w:val="28"/>
          <w:lang w:eastAsia="ru-RU"/>
        </w:rPr>
        <w:t>6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B2501B">
        <w:rPr>
          <w:rFonts w:eastAsia="Times New Roman" w:cs="Times New Roman"/>
          <w:szCs w:val="28"/>
          <w:lang w:eastAsia="ru-RU"/>
        </w:rPr>
        <w:t>28</w:t>
      </w:r>
      <w:r w:rsidR="00490FFC">
        <w:rPr>
          <w:rFonts w:eastAsia="Times New Roman" w:cs="Times New Roman"/>
          <w:szCs w:val="28"/>
          <w:lang w:eastAsia="ru-RU"/>
        </w:rPr>
        <w:t xml:space="preserve">9 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BD521A" w:rsidRDefault="00BD521A" w:rsidP="00BD521A">
      <w:pPr>
        <w:rPr>
          <w:rFonts w:eastAsia="Calibri" w:cs="Times New Roman"/>
          <w:color w:val="000000" w:themeColor="text1"/>
          <w:szCs w:val="28"/>
        </w:rPr>
      </w:pPr>
      <w:r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r w:rsidR="00BE412E">
        <w:rPr>
          <w:rFonts w:eastAsia="Calibri" w:cs="Times New Roman"/>
          <w:color w:val="000000" w:themeColor="text1"/>
          <w:szCs w:val="28"/>
        </w:rPr>
        <w:t>Шварихинского</w:t>
      </w:r>
      <w:r>
        <w:rPr>
          <w:rFonts w:eastAsia="Calibri" w:cs="Times New Roman"/>
          <w:color w:val="000000" w:themeColor="text1"/>
          <w:szCs w:val="28"/>
        </w:rPr>
        <w:t xml:space="preserve"> сельского </w:t>
      </w:r>
      <w:r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</w:t>
      </w:r>
      <w:r w:rsidRPr="00AE3E48">
        <w:rPr>
          <w:rFonts w:eastAsia="Calibri" w:cs="Times New Roman"/>
          <w:color w:val="000000" w:themeColor="text1"/>
          <w:szCs w:val="28"/>
        </w:rPr>
        <w:t>о</w:t>
      </w:r>
      <w:r w:rsidRPr="00AE3E48">
        <w:rPr>
          <w:rFonts w:eastAsia="Calibri" w:cs="Times New Roman"/>
          <w:color w:val="000000" w:themeColor="text1"/>
          <w:szCs w:val="28"/>
        </w:rPr>
        <w:t>ступлений от акцизов на нефтепродукты</w:t>
      </w:r>
      <w:r>
        <w:rPr>
          <w:rFonts w:eastAsia="Calibri" w:cs="Times New Roman"/>
          <w:color w:val="000000" w:themeColor="text1"/>
          <w:szCs w:val="28"/>
        </w:rPr>
        <w:t>.</w:t>
      </w:r>
      <w:r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соответс</w:t>
      </w:r>
      <w:r w:rsidRPr="00AE3E48">
        <w:rPr>
          <w:rFonts w:eastAsia="Calibri" w:cs="Times New Roman"/>
          <w:color w:val="000000" w:themeColor="text1"/>
          <w:szCs w:val="28"/>
        </w:rPr>
        <w:t>т</w:t>
      </w:r>
      <w:r w:rsidRPr="00AE3E48">
        <w:rPr>
          <w:rFonts w:eastAsia="Calibri" w:cs="Times New Roman"/>
          <w:color w:val="000000" w:themeColor="text1"/>
          <w:szCs w:val="28"/>
        </w:rPr>
        <w:t>вии с требованиями ст. 1</w:t>
      </w:r>
      <w:r w:rsidR="00BE412E">
        <w:rPr>
          <w:rFonts w:eastAsia="Calibri" w:cs="Times New Roman"/>
          <w:color w:val="000000" w:themeColor="text1"/>
          <w:szCs w:val="28"/>
        </w:rPr>
        <w:t>2</w:t>
      </w:r>
      <w:r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и утвержден пунктом 1</w:t>
      </w:r>
      <w:r w:rsidR="006D2237">
        <w:rPr>
          <w:rFonts w:eastAsia="Calibri" w:cs="Times New Roman"/>
          <w:color w:val="000000" w:themeColor="text1"/>
          <w:szCs w:val="28"/>
        </w:rPr>
        <w:t>3</w:t>
      </w:r>
      <w:r w:rsidR="00817799">
        <w:rPr>
          <w:rFonts w:eastAsia="Calibri" w:cs="Times New Roman"/>
          <w:color w:val="000000" w:themeColor="text1"/>
          <w:szCs w:val="28"/>
        </w:rPr>
        <w:t xml:space="preserve"> </w:t>
      </w:r>
      <w:r w:rsidRPr="00AE3E48">
        <w:rPr>
          <w:rFonts w:eastAsia="Calibri" w:cs="Times New Roman"/>
          <w:color w:val="000000" w:themeColor="text1"/>
          <w:szCs w:val="28"/>
        </w:rPr>
        <w:t>проекта решения о бюджете</w:t>
      </w:r>
      <w:r>
        <w:rPr>
          <w:rFonts w:eastAsia="Calibri" w:cs="Times New Roman"/>
          <w:color w:val="000000" w:themeColor="text1"/>
          <w:szCs w:val="28"/>
        </w:rPr>
        <w:t>: на 202</w:t>
      </w:r>
      <w:r w:rsidR="00817799">
        <w:rPr>
          <w:rFonts w:eastAsia="Calibri" w:cs="Times New Roman"/>
          <w:color w:val="000000" w:themeColor="text1"/>
          <w:szCs w:val="28"/>
        </w:rPr>
        <w:t>4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817799">
        <w:rPr>
          <w:rFonts w:eastAsia="Calibri" w:cs="Times New Roman"/>
          <w:color w:val="000000" w:themeColor="text1"/>
          <w:szCs w:val="28"/>
        </w:rPr>
        <w:t>629,1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817799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 – </w:t>
      </w:r>
      <w:r w:rsidR="00817799">
        <w:rPr>
          <w:rFonts w:eastAsia="Calibri" w:cs="Times New Roman"/>
          <w:color w:val="000000" w:themeColor="text1"/>
          <w:szCs w:val="28"/>
        </w:rPr>
        <w:t xml:space="preserve">648 </w:t>
      </w:r>
      <w:r>
        <w:rPr>
          <w:rFonts w:eastAsia="Calibri" w:cs="Times New Roman"/>
          <w:color w:val="000000" w:themeColor="text1"/>
          <w:szCs w:val="28"/>
        </w:rPr>
        <w:t>тыс. рублей, на 202</w:t>
      </w:r>
      <w:r w:rsidR="00817799">
        <w:rPr>
          <w:rFonts w:eastAsia="Calibri" w:cs="Times New Roman"/>
          <w:color w:val="000000" w:themeColor="text1"/>
          <w:szCs w:val="28"/>
        </w:rPr>
        <w:t>6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6A44CA">
        <w:rPr>
          <w:rFonts w:eastAsia="Calibri" w:cs="Times New Roman"/>
          <w:color w:val="000000" w:themeColor="text1"/>
          <w:szCs w:val="28"/>
        </w:rPr>
        <w:t>6</w:t>
      </w:r>
      <w:r w:rsidR="00817799">
        <w:rPr>
          <w:rFonts w:eastAsia="Calibri" w:cs="Times New Roman"/>
          <w:color w:val="000000" w:themeColor="text1"/>
          <w:szCs w:val="28"/>
        </w:rPr>
        <w:t>52,7</w:t>
      </w:r>
      <w:r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D521A" w:rsidRDefault="00BD521A" w:rsidP="00803052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ст. 1</w:t>
      </w:r>
      <w:r w:rsidR="00BE412E">
        <w:rPr>
          <w:rFonts w:eastAsia="Calibri" w:cs="Times New Roman"/>
          <w:color w:val="000000" w:themeColor="text1"/>
          <w:szCs w:val="28"/>
        </w:rPr>
        <w:t>1</w:t>
      </w:r>
      <w:r w:rsidRPr="002D595D">
        <w:rPr>
          <w:rFonts w:eastAsia="Calibri" w:cs="Times New Roman"/>
          <w:color w:val="000000" w:themeColor="text1"/>
          <w:szCs w:val="28"/>
        </w:rPr>
        <w:t xml:space="preserve"> Положения о бюджетном пр</w:t>
      </w:r>
      <w:r w:rsidRPr="002D595D">
        <w:rPr>
          <w:rFonts w:eastAsia="Calibri" w:cs="Times New Roman"/>
          <w:color w:val="000000" w:themeColor="text1"/>
          <w:szCs w:val="28"/>
        </w:rPr>
        <w:t>о</w:t>
      </w:r>
      <w:r w:rsidRPr="002D595D">
        <w:rPr>
          <w:rFonts w:eastAsia="Calibri" w:cs="Times New Roman"/>
          <w:color w:val="000000" w:themeColor="text1"/>
          <w:szCs w:val="28"/>
        </w:rPr>
        <w:t>цессе пунктом 1</w:t>
      </w:r>
      <w:r w:rsidR="006D2237">
        <w:rPr>
          <w:rFonts w:eastAsia="Calibri" w:cs="Times New Roman"/>
          <w:color w:val="000000" w:themeColor="text1"/>
          <w:szCs w:val="28"/>
        </w:rPr>
        <w:t>2</w:t>
      </w:r>
      <w:r w:rsidRPr="002D595D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 xml:space="preserve"> установлен размер резервного </w:t>
      </w:r>
      <w:r>
        <w:rPr>
          <w:rFonts w:eastAsia="Calibri" w:cs="Times New Roman"/>
          <w:color w:val="000000" w:themeColor="text1"/>
          <w:szCs w:val="28"/>
        </w:rPr>
        <w:lastRenderedPageBreak/>
        <w:t xml:space="preserve">фонда администрации МО </w:t>
      </w:r>
      <w:r w:rsidR="006D2237">
        <w:rPr>
          <w:rFonts w:eastAsia="Calibri" w:cs="Times New Roman"/>
          <w:color w:val="000000" w:themeColor="text1"/>
          <w:szCs w:val="28"/>
        </w:rPr>
        <w:t>Шварихинс</w:t>
      </w:r>
      <w:r>
        <w:rPr>
          <w:rFonts w:eastAsia="Calibri" w:cs="Times New Roman"/>
          <w:color w:val="000000" w:themeColor="text1"/>
          <w:szCs w:val="28"/>
        </w:rPr>
        <w:t xml:space="preserve">кое сельское поселение </w:t>
      </w:r>
      <w:r w:rsidR="006D2237">
        <w:rPr>
          <w:rFonts w:eastAsia="Calibri" w:cs="Times New Roman"/>
          <w:color w:val="000000" w:themeColor="text1"/>
          <w:szCs w:val="28"/>
        </w:rPr>
        <w:t xml:space="preserve">по </w:t>
      </w:r>
      <w:r>
        <w:rPr>
          <w:rFonts w:eastAsia="Calibri" w:cs="Times New Roman"/>
          <w:color w:val="000000" w:themeColor="text1"/>
          <w:szCs w:val="28"/>
        </w:rPr>
        <w:t>3 тыс. ру</w:t>
      </w:r>
      <w:r>
        <w:rPr>
          <w:rFonts w:eastAsia="Calibri" w:cs="Times New Roman"/>
          <w:color w:val="000000" w:themeColor="text1"/>
          <w:szCs w:val="28"/>
        </w:rPr>
        <w:t>б</w:t>
      </w:r>
      <w:r>
        <w:rPr>
          <w:rFonts w:eastAsia="Calibri" w:cs="Times New Roman"/>
          <w:color w:val="000000" w:themeColor="text1"/>
          <w:szCs w:val="28"/>
        </w:rPr>
        <w:t xml:space="preserve">лей </w:t>
      </w:r>
      <w:r w:rsidR="006D2237">
        <w:rPr>
          <w:rFonts w:eastAsia="Calibri" w:cs="Times New Roman"/>
          <w:color w:val="000000" w:themeColor="text1"/>
          <w:szCs w:val="28"/>
        </w:rPr>
        <w:t xml:space="preserve">в </w:t>
      </w:r>
      <w:r>
        <w:rPr>
          <w:rFonts w:eastAsia="Calibri" w:cs="Times New Roman"/>
          <w:color w:val="000000" w:themeColor="text1"/>
          <w:szCs w:val="28"/>
        </w:rPr>
        <w:t>202</w:t>
      </w:r>
      <w:r w:rsidR="00817799">
        <w:rPr>
          <w:rFonts w:eastAsia="Calibri" w:cs="Times New Roman"/>
          <w:color w:val="000000" w:themeColor="text1"/>
          <w:szCs w:val="28"/>
        </w:rPr>
        <w:t>4</w:t>
      </w:r>
      <w:r w:rsidR="006D2237">
        <w:rPr>
          <w:rFonts w:eastAsia="Calibri" w:cs="Times New Roman"/>
          <w:color w:val="000000" w:themeColor="text1"/>
          <w:szCs w:val="28"/>
        </w:rPr>
        <w:t>-</w:t>
      </w:r>
      <w:r>
        <w:rPr>
          <w:rFonts w:eastAsia="Calibri" w:cs="Times New Roman"/>
          <w:color w:val="000000" w:themeColor="text1"/>
          <w:szCs w:val="28"/>
        </w:rPr>
        <w:t>202</w:t>
      </w:r>
      <w:r w:rsidR="00817799">
        <w:rPr>
          <w:rFonts w:eastAsia="Calibri" w:cs="Times New Roman"/>
          <w:color w:val="000000" w:themeColor="text1"/>
          <w:szCs w:val="28"/>
        </w:rPr>
        <w:t xml:space="preserve">6 </w:t>
      </w:r>
      <w:r>
        <w:rPr>
          <w:rFonts w:eastAsia="Calibri" w:cs="Times New Roman"/>
          <w:color w:val="000000" w:themeColor="text1"/>
          <w:szCs w:val="28"/>
        </w:rPr>
        <w:t>г</w:t>
      </w:r>
      <w:r w:rsidR="006D2237">
        <w:rPr>
          <w:rFonts w:eastAsia="Calibri" w:cs="Times New Roman"/>
          <w:color w:val="000000" w:themeColor="text1"/>
          <w:szCs w:val="28"/>
        </w:rPr>
        <w:t>.г. ежегодно</w:t>
      </w:r>
      <w:r>
        <w:rPr>
          <w:rFonts w:eastAsia="Calibri" w:cs="Times New Roman"/>
          <w:color w:val="000000" w:themeColor="text1"/>
          <w:szCs w:val="28"/>
        </w:rPr>
        <w:t>.</w:t>
      </w:r>
    </w:p>
    <w:p w:rsidR="00834A2D" w:rsidRPr="000C0965" w:rsidRDefault="00746F93" w:rsidP="00834A2D">
      <w:r w:rsidRPr="00746F93">
        <w:rPr>
          <w:rFonts w:eastAsia="Calibri" w:cs="Times New Roman"/>
          <w:color w:val="000000" w:themeColor="text1"/>
          <w:szCs w:val="28"/>
        </w:rPr>
        <w:t xml:space="preserve">В соответствии с п. 3 ст. 184.1 Бюджетного кодекса РФ пунктом </w:t>
      </w:r>
      <w:r>
        <w:rPr>
          <w:rFonts w:eastAsia="Calibri" w:cs="Times New Roman"/>
          <w:color w:val="000000" w:themeColor="text1"/>
          <w:szCs w:val="28"/>
        </w:rPr>
        <w:t>10</w:t>
      </w:r>
      <w:r w:rsidRPr="00746F93">
        <w:rPr>
          <w:rFonts w:eastAsia="Calibri" w:cs="Times New Roman"/>
          <w:color w:val="000000" w:themeColor="text1"/>
          <w:szCs w:val="28"/>
        </w:rPr>
        <w:t xml:space="preserve"> проекта решения утвержден перечень публичных нормативных обязательств, подлежащих исполнению за счёт средств бюджета муниципального образ</w:t>
      </w:r>
      <w:r w:rsidRPr="00746F93">
        <w:rPr>
          <w:rFonts w:eastAsia="Calibri" w:cs="Times New Roman"/>
          <w:color w:val="000000" w:themeColor="text1"/>
          <w:szCs w:val="28"/>
        </w:rPr>
        <w:t>о</w:t>
      </w:r>
      <w:r w:rsidRPr="00746F93">
        <w:rPr>
          <w:rFonts w:eastAsia="Calibri" w:cs="Times New Roman"/>
          <w:color w:val="000000" w:themeColor="text1"/>
          <w:szCs w:val="28"/>
        </w:rPr>
        <w:t xml:space="preserve">вания </w:t>
      </w:r>
      <w:r>
        <w:rPr>
          <w:rFonts w:eastAsia="Calibri" w:cs="Times New Roman"/>
          <w:color w:val="000000" w:themeColor="text1"/>
          <w:szCs w:val="28"/>
        </w:rPr>
        <w:t>Шварихинское</w:t>
      </w:r>
      <w:r w:rsidR="00834A2D">
        <w:rPr>
          <w:rFonts w:eastAsia="Calibri" w:cs="Times New Roman"/>
          <w:color w:val="000000" w:themeColor="text1"/>
          <w:szCs w:val="28"/>
        </w:rPr>
        <w:t xml:space="preserve"> </w:t>
      </w:r>
      <w:r w:rsidRPr="00746F93">
        <w:rPr>
          <w:rFonts w:eastAsia="Calibri" w:cs="Times New Roman"/>
          <w:color w:val="000000" w:themeColor="text1"/>
          <w:szCs w:val="28"/>
        </w:rPr>
        <w:t>сельское поселение Нолинского района Кировской</w:t>
      </w:r>
      <w:r>
        <w:rPr>
          <w:rFonts w:eastAsia="Calibri" w:cs="Times New Roman"/>
          <w:color w:val="000000" w:themeColor="text1"/>
          <w:szCs w:val="28"/>
        </w:rPr>
        <w:t xml:space="preserve"> о</w:t>
      </w:r>
      <w:r>
        <w:rPr>
          <w:rFonts w:eastAsia="Calibri" w:cs="Times New Roman"/>
          <w:color w:val="000000" w:themeColor="text1"/>
          <w:szCs w:val="28"/>
        </w:rPr>
        <w:t>б</w:t>
      </w:r>
      <w:r w:rsidRPr="00746F93">
        <w:rPr>
          <w:rFonts w:eastAsia="Calibri" w:cs="Times New Roman"/>
          <w:color w:val="000000" w:themeColor="text1"/>
          <w:szCs w:val="28"/>
        </w:rPr>
        <w:t xml:space="preserve">ласти, с указанием бюджетных ассигнований по ним, а также общий объём бюджетных ассигнований, направляемых на их исполнение, в сумме </w:t>
      </w:r>
      <w:r w:rsidR="00834A2D">
        <w:rPr>
          <w:rFonts w:eastAsia="Calibri" w:cs="Times New Roman"/>
          <w:color w:val="000000" w:themeColor="text1"/>
          <w:szCs w:val="28"/>
        </w:rPr>
        <w:t>52,3</w:t>
      </w:r>
      <w:r w:rsidRPr="00746F93">
        <w:rPr>
          <w:rFonts w:eastAsia="Calibri" w:cs="Times New Roman"/>
          <w:color w:val="000000" w:themeColor="text1"/>
          <w:szCs w:val="28"/>
        </w:rPr>
        <w:t xml:space="preserve"> тыс. рублей ежегодно.</w:t>
      </w:r>
      <w:r w:rsidR="00834A2D" w:rsidRPr="00834A2D">
        <w:t xml:space="preserve"> </w:t>
      </w:r>
      <w:r w:rsidR="00834A2D" w:rsidRPr="000C0965">
        <w:t>В Перечень ПНО на 202</w:t>
      </w:r>
      <w:r w:rsidR="00834A2D">
        <w:t>4-2026</w:t>
      </w:r>
      <w:r w:rsidR="00834A2D" w:rsidRPr="000C0965">
        <w:t xml:space="preserve"> год</w:t>
      </w:r>
      <w:r w:rsidR="00834A2D">
        <w:t>ы</w:t>
      </w:r>
      <w:r w:rsidR="00834A2D" w:rsidRPr="000C0965">
        <w:t>, как и в 202</w:t>
      </w:r>
      <w:r w:rsidR="00834A2D">
        <w:t>3</w:t>
      </w:r>
      <w:r w:rsidR="00834A2D" w:rsidRPr="000C0965">
        <w:t xml:space="preserve"> г</w:t>
      </w:r>
      <w:r w:rsidR="00834A2D" w:rsidRPr="000C0965">
        <w:t>о</w:t>
      </w:r>
      <w:r w:rsidR="00834A2D" w:rsidRPr="000C0965">
        <w:t xml:space="preserve">ду, включено </w:t>
      </w:r>
      <w:r w:rsidR="00834A2D">
        <w:t>1</w:t>
      </w:r>
      <w:r w:rsidR="00834A2D" w:rsidRPr="000C0965">
        <w:t xml:space="preserve"> публичн</w:t>
      </w:r>
      <w:r w:rsidR="00834A2D">
        <w:t>ое</w:t>
      </w:r>
      <w:r w:rsidR="00834A2D" w:rsidRPr="000C0965">
        <w:t xml:space="preserve"> нормати</w:t>
      </w:r>
      <w:r w:rsidR="00834A2D" w:rsidRPr="000C0965">
        <w:t>в</w:t>
      </w:r>
      <w:r w:rsidR="00834A2D" w:rsidRPr="000C0965">
        <w:t>н</w:t>
      </w:r>
      <w:r w:rsidR="00834A2D">
        <w:t>ое</w:t>
      </w:r>
      <w:r w:rsidR="00834A2D" w:rsidRPr="000C0965">
        <w:t xml:space="preserve"> обязательств</w:t>
      </w:r>
      <w:r w:rsidR="00834A2D">
        <w:t>о – «</w:t>
      </w:r>
      <w:r w:rsidR="00834A2D" w:rsidRPr="00834A2D">
        <w:t>Пенсия за выслугу лет лицам, замещавшим должности муниципальной службы</w:t>
      </w:r>
      <w:r w:rsidR="00834A2D">
        <w:t>»</w:t>
      </w:r>
      <w:r w:rsidR="00834A2D" w:rsidRPr="000C0965">
        <w:t>.</w:t>
      </w:r>
    </w:p>
    <w:p w:rsidR="00464ED0" w:rsidRDefault="00464ED0" w:rsidP="00464ED0">
      <w:r w:rsidRPr="000C0965">
        <w:t>В структуре общих расходов бюджета в 202</w:t>
      </w:r>
      <w:r>
        <w:t>4</w:t>
      </w:r>
      <w:r w:rsidRPr="00ED7D6F">
        <w:t>-202</w:t>
      </w:r>
      <w:r>
        <w:t>6</w:t>
      </w:r>
      <w:r w:rsidRPr="00ED7D6F">
        <w:t xml:space="preserve"> годах д</w:t>
      </w:r>
      <w:r>
        <w:t>оля расходов на ПНО составит 0,9</w:t>
      </w:r>
      <w:r w:rsidRPr="00ED7D6F">
        <w:t>%.</w:t>
      </w:r>
    </w:p>
    <w:p w:rsidR="00464ED0" w:rsidRDefault="00464ED0" w:rsidP="00464ED0">
      <w:pPr>
        <w:ind w:firstLine="720"/>
        <w:rPr>
          <w:rFonts w:eastAsia="Times New Roman" w:cs="Times New Roman"/>
          <w:szCs w:val="28"/>
          <w:lang w:eastAsia="ru-RU"/>
        </w:rPr>
      </w:pPr>
      <w:r w:rsidRPr="008A3A6E">
        <w:rPr>
          <w:rFonts w:eastAsia="Calibri" w:cs="Times New Roman"/>
          <w:szCs w:val="28"/>
        </w:rPr>
        <w:t xml:space="preserve">Согласно </w:t>
      </w:r>
      <w:r w:rsidRPr="008A3A6E">
        <w:rPr>
          <w:rFonts w:cs="Times New Roman"/>
          <w:bCs/>
          <w:szCs w:val="28"/>
        </w:rPr>
        <w:t>п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3 ст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184</w:t>
      </w:r>
      <w:r w:rsidRPr="008A3A6E">
        <w:rPr>
          <w:rFonts w:cs="Times New Roman"/>
          <w:szCs w:val="28"/>
        </w:rPr>
        <w:t>.</w:t>
      </w:r>
      <w:r w:rsidRPr="008A3A6E">
        <w:rPr>
          <w:rFonts w:cs="Times New Roman"/>
          <w:bCs/>
          <w:szCs w:val="28"/>
        </w:rPr>
        <w:t>1</w:t>
      </w:r>
      <w:r w:rsidRPr="008A3A6E">
        <w:rPr>
          <w:rFonts w:cs="Times New Roman"/>
          <w:szCs w:val="28"/>
        </w:rPr>
        <w:t xml:space="preserve">  БК РФ, в числе показателей, подлежащих у</w:t>
      </w:r>
      <w:r w:rsidRPr="008A3A6E">
        <w:rPr>
          <w:rFonts w:cs="Times New Roman"/>
          <w:szCs w:val="28"/>
        </w:rPr>
        <w:t>т</w:t>
      </w:r>
      <w:r w:rsidRPr="008A3A6E">
        <w:rPr>
          <w:rFonts w:cs="Times New Roman"/>
          <w:szCs w:val="28"/>
        </w:rPr>
        <w:t>верждению решением о бюджете, определен показатель «</w:t>
      </w:r>
      <w:r w:rsidRPr="008A3A6E">
        <w:rPr>
          <w:color w:val="000000"/>
          <w:sz w:val="30"/>
          <w:szCs w:val="30"/>
          <w:shd w:val="clear" w:color="auto" w:fill="FFFFFF"/>
        </w:rPr>
        <w:t>объем межбю</w:t>
      </w:r>
      <w:r w:rsidRPr="008A3A6E">
        <w:rPr>
          <w:color w:val="000000"/>
          <w:sz w:val="30"/>
          <w:szCs w:val="30"/>
          <w:shd w:val="clear" w:color="auto" w:fill="FFFFFF"/>
        </w:rPr>
        <w:t>д</w:t>
      </w:r>
      <w:r w:rsidRPr="008A3A6E">
        <w:rPr>
          <w:color w:val="000000"/>
          <w:sz w:val="30"/>
          <w:szCs w:val="30"/>
          <w:shd w:val="clear" w:color="auto" w:fill="FFFFFF"/>
        </w:rPr>
        <w:t>жетных трансфертов, получаемых из других бюджетов и (или) предо</w:t>
      </w:r>
      <w:r w:rsidRPr="008A3A6E">
        <w:rPr>
          <w:color w:val="000000"/>
          <w:sz w:val="30"/>
          <w:szCs w:val="30"/>
          <w:shd w:val="clear" w:color="auto" w:fill="FFFFFF"/>
        </w:rPr>
        <w:t>с</w:t>
      </w:r>
      <w:r w:rsidRPr="008A3A6E">
        <w:rPr>
          <w:color w:val="000000"/>
          <w:sz w:val="30"/>
          <w:szCs w:val="30"/>
          <w:shd w:val="clear" w:color="auto" w:fill="FFFFFF"/>
        </w:rPr>
        <w:t>тавляемых другим бюджетам бюджетной системы Российской Федер</w:t>
      </w:r>
      <w:r w:rsidRPr="008A3A6E">
        <w:rPr>
          <w:color w:val="000000"/>
          <w:sz w:val="30"/>
          <w:szCs w:val="30"/>
          <w:shd w:val="clear" w:color="auto" w:fill="FFFFFF"/>
        </w:rPr>
        <w:t>а</w:t>
      </w:r>
      <w:r w:rsidRPr="008A3A6E">
        <w:rPr>
          <w:color w:val="000000"/>
          <w:sz w:val="30"/>
          <w:szCs w:val="30"/>
          <w:shd w:val="clear" w:color="auto" w:fill="FFFFFF"/>
        </w:rPr>
        <w:t>ции в очередном финансовом году и плановом периоде</w:t>
      </w:r>
      <w:r w:rsidRPr="008A3A6E">
        <w:rPr>
          <w:rFonts w:cs="Times New Roman"/>
          <w:szCs w:val="28"/>
        </w:rPr>
        <w:t xml:space="preserve">». </w:t>
      </w:r>
      <w:r>
        <w:rPr>
          <w:rFonts w:cs="Times New Roman"/>
          <w:szCs w:val="28"/>
        </w:rPr>
        <w:t>Объем п</w:t>
      </w:r>
      <w:r w:rsidRPr="00BC3539">
        <w:rPr>
          <w:rFonts w:eastAsia="Times New Roman" w:cs="Times New Roman"/>
          <w:szCs w:val="28"/>
          <w:lang w:eastAsia="ru-RU"/>
        </w:rPr>
        <w:t>ол</w:t>
      </w:r>
      <w:r w:rsidRPr="00BC3539">
        <w:rPr>
          <w:rFonts w:eastAsia="Times New Roman" w:cs="Times New Roman"/>
          <w:szCs w:val="28"/>
          <w:lang w:eastAsia="ru-RU"/>
        </w:rPr>
        <w:t>у</w:t>
      </w:r>
      <w:r w:rsidRPr="00BC3539">
        <w:rPr>
          <w:rFonts w:eastAsia="Times New Roman" w:cs="Times New Roman"/>
          <w:szCs w:val="28"/>
          <w:lang w:eastAsia="ru-RU"/>
        </w:rPr>
        <w:t xml:space="preserve">чаемых межбюджетных трансфертов утвержден п. </w:t>
      </w:r>
      <w:r>
        <w:rPr>
          <w:rFonts w:eastAsia="Times New Roman" w:cs="Times New Roman"/>
          <w:szCs w:val="28"/>
          <w:lang w:eastAsia="ru-RU"/>
        </w:rPr>
        <w:t xml:space="preserve">11 </w:t>
      </w:r>
      <w:r w:rsidRPr="00BC3539">
        <w:rPr>
          <w:rFonts w:eastAsia="Times New Roman" w:cs="Times New Roman"/>
          <w:szCs w:val="28"/>
          <w:lang w:eastAsia="ru-RU"/>
        </w:rPr>
        <w:t>проекта решения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244117">
        <w:rPr>
          <w:rFonts w:eastAsia="Times New Roman" w:cs="Times New Roman"/>
          <w:i/>
          <w:szCs w:val="28"/>
          <w:lang w:eastAsia="ru-RU"/>
        </w:rPr>
        <w:t>О</w:t>
      </w:r>
      <w:r w:rsidRPr="00244117">
        <w:rPr>
          <w:rFonts w:eastAsia="Times New Roman" w:cs="Times New Roman"/>
          <w:i/>
          <w:szCs w:val="28"/>
          <w:lang w:eastAsia="ru-RU"/>
        </w:rPr>
        <w:t>д</w:t>
      </w:r>
      <w:r w:rsidRPr="00244117">
        <w:rPr>
          <w:rFonts w:eastAsia="Times New Roman" w:cs="Times New Roman"/>
          <w:i/>
          <w:szCs w:val="28"/>
          <w:lang w:eastAsia="ru-RU"/>
        </w:rPr>
        <w:t xml:space="preserve">нако, объем получаемых МБТ ошибочно указан на 2024 год </w:t>
      </w:r>
      <w:r w:rsidRPr="00244117">
        <w:rPr>
          <w:rFonts w:cs="Times New Roman"/>
          <w:i/>
          <w:szCs w:val="28"/>
        </w:rPr>
        <w:t xml:space="preserve">в сумме </w:t>
      </w:r>
      <w:r>
        <w:rPr>
          <w:rFonts w:cs="Times New Roman"/>
          <w:i/>
          <w:szCs w:val="28"/>
        </w:rPr>
        <w:t>1487,4</w:t>
      </w:r>
      <w:r w:rsidRPr="00244117">
        <w:rPr>
          <w:rFonts w:cs="Times New Roman"/>
          <w:i/>
          <w:szCs w:val="28"/>
        </w:rPr>
        <w:t xml:space="preserve"> тыс. рублей вместо </w:t>
      </w:r>
      <w:r>
        <w:rPr>
          <w:rFonts w:cs="Times New Roman"/>
          <w:i/>
          <w:szCs w:val="28"/>
        </w:rPr>
        <w:t>2209,4</w:t>
      </w:r>
      <w:r w:rsidRPr="00244117">
        <w:rPr>
          <w:rFonts w:cs="Times New Roman"/>
          <w:i/>
          <w:szCs w:val="28"/>
        </w:rPr>
        <w:t xml:space="preserve"> тыс. рублей, на 2025 год в сумме </w:t>
      </w:r>
      <w:r>
        <w:rPr>
          <w:rFonts w:cs="Times New Roman"/>
          <w:i/>
          <w:szCs w:val="28"/>
        </w:rPr>
        <w:t xml:space="preserve">1223,6 </w:t>
      </w:r>
      <w:r w:rsidRPr="00244117">
        <w:rPr>
          <w:rFonts w:cs="Times New Roman"/>
          <w:i/>
          <w:szCs w:val="28"/>
        </w:rPr>
        <w:t xml:space="preserve">тыс. рублей, вместо </w:t>
      </w:r>
      <w:r>
        <w:rPr>
          <w:rFonts w:cs="Times New Roman"/>
          <w:i/>
          <w:szCs w:val="28"/>
        </w:rPr>
        <w:t>1951,7</w:t>
      </w:r>
      <w:r w:rsidRPr="00244117">
        <w:rPr>
          <w:rFonts w:cs="Times New Roman"/>
          <w:i/>
          <w:szCs w:val="28"/>
        </w:rPr>
        <w:t xml:space="preserve"> тыс. рублей  и на 2026 год в сумме </w:t>
      </w:r>
      <w:r>
        <w:rPr>
          <w:rFonts w:cs="Times New Roman"/>
          <w:i/>
          <w:szCs w:val="28"/>
        </w:rPr>
        <w:t>1161,14</w:t>
      </w:r>
      <w:r w:rsidRPr="00244117">
        <w:rPr>
          <w:rFonts w:cs="Times New Roman"/>
          <w:i/>
          <w:szCs w:val="28"/>
        </w:rPr>
        <w:t xml:space="preserve"> тыс. ру</w:t>
      </w:r>
      <w:r w:rsidRPr="00244117">
        <w:rPr>
          <w:rFonts w:cs="Times New Roman"/>
          <w:i/>
          <w:szCs w:val="28"/>
        </w:rPr>
        <w:t>б</w:t>
      </w:r>
      <w:r w:rsidRPr="00244117">
        <w:rPr>
          <w:rFonts w:cs="Times New Roman"/>
          <w:i/>
          <w:szCs w:val="28"/>
        </w:rPr>
        <w:t>лей, вм</w:t>
      </w:r>
      <w:r w:rsidRPr="00244117">
        <w:rPr>
          <w:rFonts w:cs="Times New Roman"/>
          <w:i/>
          <w:szCs w:val="28"/>
        </w:rPr>
        <w:t>е</w:t>
      </w:r>
      <w:r w:rsidRPr="00244117">
        <w:rPr>
          <w:rFonts w:cs="Times New Roman"/>
          <w:i/>
          <w:szCs w:val="28"/>
        </w:rPr>
        <w:t xml:space="preserve">сто </w:t>
      </w:r>
      <w:r>
        <w:rPr>
          <w:rFonts w:cs="Times New Roman"/>
          <w:i/>
          <w:szCs w:val="28"/>
        </w:rPr>
        <w:t>1888,94</w:t>
      </w:r>
      <w:r w:rsidRPr="00244117">
        <w:rPr>
          <w:rFonts w:cs="Times New Roman"/>
          <w:i/>
          <w:szCs w:val="28"/>
        </w:rPr>
        <w:t xml:space="preserve"> тыс. рублей</w:t>
      </w:r>
      <w:r w:rsidRPr="00244117">
        <w:rPr>
          <w:rFonts w:cs="Times New Roman"/>
          <w:szCs w:val="28"/>
        </w:rPr>
        <w:t>.</w:t>
      </w:r>
    </w:p>
    <w:p w:rsidR="00464ED0" w:rsidRPr="008A3A6E" w:rsidRDefault="00464ED0" w:rsidP="00464ED0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Несмотря на то, что проект бюджета также содержит </w:t>
      </w:r>
      <w:r w:rsidRPr="008A3A6E">
        <w:rPr>
          <w:rFonts w:eastAsia="Times New Roman" w:cs="Times New Roman"/>
          <w:b/>
          <w:i/>
          <w:szCs w:val="28"/>
          <w:lang w:eastAsia="ru-RU"/>
        </w:rPr>
        <w:t>предоставляемые межбюджетные трансферты</w:t>
      </w:r>
      <w:r>
        <w:rPr>
          <w:rFonts w:eastAsia="Times New Roman" w:cs="Times New Roman"/>
          <w:b/>
          <w:i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на осуществление градостроительной де</w:t>
      </w:r>
      <w:r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>тельности</w:t>
      </w:r>
      <w:r w:rsidRPr="008A3A6E">
        <w:rPr>
          <w:rFonts w:eastAsia="Times New Roman" w:cs="Times New Roman"/>
          <w:szCs w:val="28"/>
          <w:lang w:eastAsia="ru-RU"/>
        </w:rPr>
        <w:t xml:space="preserve"> (0,</w:t>
      </w:r>
      <w:r>
        <w:rPr>
          <w:rFonts w:eastAsia="Times New Roman" w:cs="Times New Roman"/>
          <w:szCs w:val="28"/>
          <w:lang w:eastAsia="ru-RU"/>
        </w:rPr>
        <w:t>02</w:t>
      </w:r>
      <w:r w:rsidRPr="008A3A6E">
        <w:rPr>
          <w:rFonts w:eastAsia="Times New Roman" w:cs="Times New Roman"/>
          <w:szCs w:val="28"/>
          <w:lang w:eastAsia="ru-RU"/>
        </w:rPr>
        <w:t xml:space="preserve"> тыс. рублей в </w:t>
      </w:r>
      <w:r>
        <w:rPr>
          <w:rFonts w:eastAsia="Times New Roman" w:cs="Times New Roman"/>
          <w:szCs w:val="28"/>
          <w:lang w:eastAsia="ru-RU"/>
        </w:rPr>
        <w:t>2024 году</w:t>
      </w:r>
      <w:r w:rsidRPr="008A3A6E">
        <w:rPr>
          <w:rFonts w:eastAsia="Times New Roman" w:cs="Times New Roman"/>
          <w:szCs w:val="28"/>
          <w:lang w:eastAsia="ru-RU"/>
        </w:rPr>
        <w:t xml:space="preserve">), </w:t>
      </w:r>
      <w:r w:rsidRPr="00BB5407">
        <w:rPr>
          <w:rFonts w:eastAsia="Times New Roman" w:cs="Times New Roman"/>
          <w:b/>
          <w:i/>
          <w:szCs w:val="28"/>
          <w:lang w:eastAsia="ru-RU"/>
        </w:rPr>
        <w:t>в текстовой части решения о бюджете</w:t>
      </w:r>
      <w:r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8A3A6E">
        <w:rPr>
          <w:rFonts w:eastAsia="Times New Roman" w:cs="Times New Roman"/>
          <w:b/>
          <w:i/>
          <w:szCs w:val="28"/>
          <w:lang w:eastAsia="ru-RU"/>
        </w:rPr>
        <w:t>соответствующи</w:t>
      </w:r>
      <w:r>
        <w:rPr>
          <w:rFonts w:eastAsia="Times New Roman" w:cs="Times New Roman"/>
          <w:b/>
          <w:i/>
          <w:szCs w:val="28"/>
          <w:lang w:eastAsia="ru-RU"/>
        </w:rPr>
        <w:t>й</w:t>
      </w:r>
      <w:r w:rsidRPr="008A3A6E">
        <w:rPr>
          <w:rFonts w:eastAsia="Times New Roman" w:cs="Times New Roman"/>
          <w:b/>
          <w:i/>
          <w:szCs w:val="28"/>
          <w:lang w:eastAsia="ru-RU"/>
        </w:rPr>
        <w:t xml:space="preserve"> показател</w:t>
      </w:r>
      <w:r>
        <w:rPr>
          <w:rFonts w:eastAsia="Times New Roman" w:cs="Times New Roman"/>
          <w:b/>
          <w:i/>
          <w:szCs w:val="28"/>
          <w:lang w:eastAsia="ru-RU"/>
        </w:rPr>
        <w:t xml:space="preserve">ь </w:t>
      </w:r>
      <w:r w:rsidRPr="008A3A6E">
        <w:rPr>
          <w:rFonts w:eastAsia="Times New Roman" w:cs="Times New Roman"/>
          <w:b/>
          <w:i/>
          <w:szCs w:val="28"/>
          <w:lang w:eastAsia="ru-RU"/>
        </w:rPr>
        <w:t>к утверждению не предусмо</w:t>
      </w:r>
      <w:r w:rsidRPr="008A3A6E">
        <w:rPr>
          <w:rFonts w:eastAsia="Times New Roman" w:cs="Times New Roman"/>
          <w:b/>
          <w:i/>
          <w:szCs w:val="28"/>
          <w:lang w:eastAsia="ru-RU"/>
        </w:rPr>
        <w:t>т</w:t>
      </w:r>
      <w:r w:rsidRPr="008A3A6E">
        <w:rPr>
          <w:rFonts w:eastAsia="Times New Roman" w:cs="Times New Roman"/>
          <w:b/>
          <w:i/>
          <w:szCs w:val="28"/>
          <w:lang w:eastAsia="ru-RU"/>
        </w:rPr>
        <w:t>рен.</w:t>
      </w:r>
    </w:p>
    <w:p w:rsidR="00464ED0" w:rsidRDefault="00464ED0" w:rsidP="00464ED0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r w:rsidRPr="00BF2D49">
        <w:rPr>
          <w:rFonts w:eastAsia="Calibri" w:cs="Times New Roman"/>
          <w:szCs w:val="28"/>
        </w:rPr>
        <w:t>Исходя из требований ст. 142.5 БК РФ, иные межбюджетные трансфе</w:t>
      </w:r>
      <w:r w:rsidRPr="00BF2D49">
        <w:rPr>
          <w:rFonts w:eastAsia="Calibri" w:cs="Times New Roman"/>
          <w:szCs w:val="28"/>
        </w:rPr>
        <w:t>р</w:t>
      </w:r>
      <w:r w:rsidRPr="00BF2D49">
        <w:rPr>
          <w:rFonts w:eastAsia="Calibri" w:cs="Times New Roman"/>
          <w:szCs w:val="28"/>
        </w:rPr>
        <w:t>ты из бюджетов городских, сельских поселений на осуществление части по</w:t>
      </w:r>
      <w:r w:rsidRPr="00BF2D49">
        <w:rPr>
          <w:rFonts w:eastAsia="Calibri" w:cs="Times New Roman"/>
          <w:szCs w:val="28"/>
        </w:rPr>
        <w:t>л</w:t>
      </w:r>
      <w:r w:rsidRPr="00BF2D49">
        <w:rPr>
          <w:rFonts w:eastAsia="Calibri" w:cs="Times New Roman"/>
          <w:szCs w:val="28"/>
        </w:rPr>
        <w:t>номочий по решению вопросов местного значения в соответствии с закл</w:t>
      </w:r>
      <w:r w:rsidRPr="00BF2D49">
        <w:rPr>
          <w:rFonts w:eastAsia="Calibri" w:cs="Times New Roman"/>
          <w:szCs w:val="28"/>
        </w:rPr>
        <w:t>ю</w:t>
      </w:r>
      <w:r w:rsidRPr="00BF2D49">
        <w:rPr>
          <w:rFonts w:eastAsia="Calibri" w:cs="Times New Roman"/>
          <w:szCs w:val="28"/>
        </w:rPr>
        <w:t>ченными соглашениями могут быть предоставлены бюджетам муниципал</w:t>
      </w:r>
      <w:r w:rsidRPr="00BF2D49">
        <w:rPr>
          <w:rFonts w:eastAsia="Calibri" w:cs="Times New Roman"/>
          <w:szCs w:val="28"/>
        </w:rPr>
        <w:t>ь</w:t>
      </w:r>
      <w:r w:rsidRPr="00BF2D49">
        <w:rPr>
          <w:rFonts w:eastAsia="Calibri" w:cs="Times New Roman"/>
          <w:szCs w:val="28"/>
        </w:rPr>
        <w:t>ных районов в случаях и порядке, предусмотренных муниципальными пр</w:t>
      </w:r>
      <w:r w:rsidRPr="00BF2D49">
        <w:rPr>
          <w:rFonts w:eastAsia="Calibri" w:cs="Times New Roman"/>
          <w:szCs w:val="28"/>
        </w:rPr>
        <w:t>а</w:t>
      </w:r>
      <w:r w:rsidRPr="00BF2D49">
        <w:rPr>
          <w:rFonts w:eastAsia="Calibri" w:cs="Times New Roman"/>
          <w:szCs w:val="28"/>
        </w:rPr>
        <w:t>вовыми актами пре</w:t>
      </w:r>
      <w:r w:rsidRPr="00BF2D49">
        <w:rPr>
          <w:rFonts w:eastAsia="Calibri" w:cs="Times New Roman"/>
          <w:szCs w:val="28"/>
        </w:rPr>
        <w:t>д</w:t>
      </w:r>
      <w:r w:rsidRPr="00BF2D49">
        <w:rPr>
          <w:rFonts w:eastAsia="Calibri" w:cs="Times New Roman"/>
          <w:szCs w:val="28"/>
        </w:rPr>
        <w:t>ставительного органа городского, сельского поселения, принимаемыми в соответствии с требованиями БК РФ. На момент подгото</w:t>
      </w:r>
      <w:r w:rsidRPr="00BF2D49">
        <w:rPr>
          <w:rFonts w:eastAsia="Calibri" w:cs="Times New Roman"/>
          <w:szCs w:val="28"/>
        </w:rPr>
        <w:t>в</w:t>
      </w:r>
      <w:r w:rsidRPr="00BF2D49">
        <w:rPr>
          <w:rFonts w:eastAsia="Calibri" w:cs="Times New Roman"/>
          <w:szCs w:val="28"/>
        </w:rPr>
        <w:t xml:space="preserve">ки данного заключения </w:t>
      </w:r>
      <w:r w:rsidRPr="00BF2D49">
        <w:rPr>
          <w:rFonts w:eastAsia="Calibri" w:cs="Times New Roman"/>
          <w:b/>
          <w:i/>
          <w:szCs w:val="28"/>
        </w:rPr>
        <w:t>случаи и порядок предоставления ИМБТ на осущ</w:t>
      </w:r>
      <w:r w:rsidRPr="00BF2D49">
        <w:rPr>
          <w:rFonts w:eastAsia="Calibri" w:cs="Times New Roman"/>
          <w:b/>
          <w:i/>
          <w:szCs w:val="28"/>
        </w:rPr>
        <w:t>е</w:t>
      </w:r>
      <w:r w:rsidRPr="00BF2D49">
        <w:rPr>
          <w:rFonts w:eastAsia="Calibri" w:cs="Times New Roman"/>
          <w:b/>
          <w:i/>
          <w:szCs w:val="28"/>
        </w:rPr>
        <w:t>ствление градостроительной деятельности проектом решения о бю</w:t>
      </w:r>
      <w:r w:rsidRPr="00BF2D49">
        <w:rPr>
          <w:rFonts w:eastAsia="Calibri" w:cs="Times New Roman"/>
          <w:b/>
          <w:i/>
          <w:szCs w:val="28"/>
        </w:rPr>
        <w:t>д</w:t>
      </w:r>
      <w:r w:rsidRPr="00BF2D49">
        <w:rPr>
          <w:rFonts w:eastAsia="Calibri" w:cs="Times New Roman"/>
          <w:b/>
          <w:i/>
          <w:szCs w:val="28"/>
        </w:rPr>
        <w:t>жете не определены</w:t>
      </w:r>
      <w:r w:rsidRPr="00BF2D49">
        <w:rPr>
          <w:rFonts w:eastAsia="Calibri" w:cs="Times New Roman"/>
          <w:szCs w:val="28"/>
        </w:rPr>
        <w:t>.</w:t>
      </w:r>
    </w:p>
    <w:p w:rsidR="00A431A8" w:rsidRPr="00F86D77" w:rsidRDefault="00A431A8" w:rsidP="00A431A8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CA4A25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CA4A25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CA4A25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</w:t>
      </w:r>
      <w:r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пальных </w:t>
      </w:r>
      <w:r w:rsidRPr="00F86D77">
        <w:rPr>
          <w:rFonts w:eastAsia="Calibri" w:cs="Times New Roman"/>
          <w:szCs w:val="28"/>
        </w:rPr>
        <w:t>программ.</w:t>
      </w:r>
    </w:p>
    <w:p w:rsidR="000D4511" w:rsidRDefault="00A431A8" w:rsidP="000D4511">
      <w:pPr>
        <w:spacing w:after="120"/>
        <w:rPr>
          <w:rFonts w:eastAsia="Calibri" w:cs="Times New Roman"/>
          <w:szCs w:val="28"/>
          <w:lang w:val="en-US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660E47">
        <w:rPr>
          <w:rFonts w:eastAsia="Calibri" w:cs="Times New Roman"/>
          <w:szCs w:val="28"/>
        </w:rPr>
        <w:t>Шв</w:t>
      </w:r>
      <w:r w:rsidR="00660E47">
        <w:rPr>
          <w:rFonts w:eastAsia="Calibri" w:cs="Times New Roman"/>
          <w:szCs w:val="28"/>
        </w:rPr>
        <w:t>а</w:t>
      </w:r>
      <w:r w:rsidR="00660E47">
        <w:rPr>
          <w:rFonts w:eastAsia="Calibri" w:cs="Times New Roman"/>
          <w:szCs w:val="28"/>
        </w:rPr>
        <w:t>рихинского</w:t>
      </w:r>
      <w:r w:rsidR="00CA4A25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CA4A25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CA4A25">
        <w:rPr>
          <w:rFonts w:eastAsia="Calibri" w:cs="Times New Roman"/>
          <w:szCs w:val="28"/>
        </w:rPr>
        <w:t xml:space="preserve">6 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p w:rsidR="0074684E" w:rsidRDefault="0074684E" w:rsidP="00E76E34">
      <w:pPr>
        <w:jc w:val="right"/>
        <w:rPr>
          <w:rFonts w:eastAsia="Calibri" w:cs="Times New Roman"/>
          <w:sz w:val="20"/>
          <w:szCs w:val="20"/>
        </w:rPr>
      </w:pPr>
    </w:p>
    <w:p w:rsidR="0074684E" w:rsidRDefault="0074684E" w:rsidP="00E76E34">
      <w:pPr>
        <w:jc w:val="right"/>
        <w:rPr>
          <w:rFonts w:eastAsia="Calibri" w:cs="Times New Roman"/>
          <w:sz w:val="20"/>
          <w:szCs w:val="20"/>
        </w:rPr>
      </w:pPr>
    </w:p>
    <w:p w:rsidR="0074684E" w:rsidRDefault="0074684E" w:rsidP="00E76E34">
      <w:pPr>
        <w:jc w:val="right"/>
        <w:rPr>
          <w:rFonts w:eastAsia="Calibri" w:cs="Times New Roman"/>
          <w:sz w:val="20"/>
          <w:szCs w:val="20"/>
        </w:rPr>
      </w:pPr>
    </w:p>
    <w:p w:rsidR="0074684E" w:rsidRDefault="0074684E" w:rsidP="00E76E34">
      <w:pPr>
        <w:jc w:val="right"/>
        <w:rPr>
          <w:rFonts w:eastAsia="Calibri" w:cs="Times New Roman"/>
          <w:sz w:val="20"/>
          <w:szCs w:val="20"/>
        </w:rPr>
      </w:pPr>
    </w:p>
    <w:p w:rsidR="00E76E34" w:rsidRPr="00E76E34" w:rsidRDefault="00E76E34" w:rsidP="00E76E34">
      <w:pPr>
        <w:jc w:val="right"/>
        <w:rPr>
          <w:rFonts w:eastAsia="Calibri" w:cs="Times New Roman"/>
          <w:sz w:val="20"/>
          <w:szCs w:val="20"/>
        </w:rPr>
      </w:pPr>
      <w:r w:rsidRPr="00E76E34">
        <w:rPr>
          <w:rFonts w:eastAsia="Calibri" w:cs="Times New Roman"/>
          <w:sz w:val="20"/>
          <w:szCs w:val="20"/>
        </w:rPr>
        <w:lastRenderedPageBreak/>
        <w:t>Тыс. рублей</w:t>
      </w:r>
    </w:p>
    <w:tbl>
      <w:tblPr>
        <w:tblW w:w="9351" w:type="dxa"/>
        <w:tblInd w:w="93" w:type="dxa"/>
        <w:tblLook w:val="04A0"/>
      </w:tblPr>
      <w:tblGrid>
        <w:gridCol w:w="503"/>
        <w:gridCol w:w="4332"/>
        <w:gridCol w:w="980"/>
        <w:gridCol w:w="638"/>
        <w:gridCol w:w="833"/>
        <w:gridCol w:w="616"/>
        <w:gridCol w:w="833"/>
        <w:gridCol w:w="616"/>
      </w:tblGrid>
      <w:tr w:rsidR="00952178" w:rsidRPr="00952178" w:rsidTr="00E76E34">
        <w:trPr>
          <w:trHeight w:val="27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 Шварихи</w:t>
            </w: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ского  сельского поселения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952178" w:rsidRPr="00952178" w:rsidTr="00E76E34">
        <w:trPr>
          <w:trHeight w:val="39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78" w:rsidRPr="00952178" w:rsidRDefault="00952178" w:rsidP="0095217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78" w:rsidRPr="00952178" w:rsidRDefault="00952178" w:rsidP="0095217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="00E76E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="00E76E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="00E76E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952178" w:rsidRPr="00952178" w:rsidTr="00E76E34">
        <w:trPr>
          <w:trHeight w:val="55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178" w:rsidRPr="00952178" w:rsidRDefault="00952178" w:rsidP="0095217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адм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нистрации муниципального образования Шв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рихинского сельского поселения Нолинского района Киро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2283,2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2514,8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</w:tr>
      <w:tr w:rsidR="00952178" w:rsidRPr="00952178" w:rsidTr="00E76E34">
        <w:trPr>
          <w:trHeight w:val="62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178" w:rsidRPr="00952178" w:rsidRDefault="00952178" w:rsidP="0095217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жизнедеятельности населения в муниципальном образовании Шв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рихинского сельского поселения Нолинского района Киро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1647,7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1639,8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</w:tr>
      <w:tr w:rsidR="00952178" w:rsidRPr="00952178" w:rsidTr="00E76E34">
        <w:trPr>
          <w:trHeight w:val="8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178" w:rsidRPr="00952178" w:rsidRDefault="00952178" w:rsidP="0095217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 в муниципальном образовании Шварихинского сельского поселения Нолинского района К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1518,2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1231,6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1150,5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952178" w:rsidRPr="00952178" w:rsidTr="00E76E34">
        <w:trPr>
          <w:trHeight w:val="75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178" w:rsidRPr="00952178" w:rsidRDefault="00952178" w:rsidP="0095217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в муниципал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 образовании Шварихинского сельского поселения Нолинского района Кировской о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652,7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52178" w:rsidRPr="00952178" w:rsidTr="00E76E34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6078,2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95217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5922,7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78" w:rsidRPr="00952178" w:rsidRDefault="00952178" w:rsidP="00E76E3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1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E76E34" w:rsidRDefault="00B279AE" w:rsidP="00B279AE">
      <w:pPr>
        <w:spacing w:before="120"/>
        <w:rPr>
          <w:rFonts w:eastAsia="Calibri" w:cs="Times New Roman"/>
          <w:szCs w:val="28"/>
        </w:rPr>
      </w:pPr>
      <w:r w:rsidRPr="00E76E34">
        <w:rPr>
          <w:rFonts w:eastAsia="Calibri" w:cs="Times New Roman"/>
          <w:szCs w:val="28"/>
        </w:rPr>
        <w:t>Наиболее ресурсоёмкими в 202</w:t>
      </w:r>
      <w:r w:rsidR="00E76E34" w:rsidRPr="00E76E34">
        <w:rPr>
          <w:rFonts w:eastAsia="Calibri" w:cs="Times New Roman"/>
          <w:szCs w:val="28"/>
        </w:rPr>
        <w:t>4</w:t>
      </w:r>
      <w:r w:rsidRPr="00E76E34">
        <w:rPr>
          <w:rFonts w:eastAsia="Calibri" w:cs="Times New Roman"/>
          <w:szCs w:val="28"/>
        </w:rPr>
        <w:t xml:space="preserve"> году являются </w:t>
      </w:r>
      <w:r w:rsidR="00660E47" w:rsidRPr="00E76E34">
        <w:rPr>
          <w:rFonts w:eastAsia="Calibri" w:cs="Times New Roman"/>
          <w:szCs w:val="28"/>
        </w:rPr>
        <w:t>три</w:t>
      </w:r>
      <w:r w:rsidRPr="00E76E34">
        <w:rPr>
          <w:rFonts w:eastAsia="Calibri" w:cs="Times New Roman"/>
          <w:szCs w:val="28"/>
        </w:rPr>
        <w:t xml:space="preserve"> муниципальные программы:</w:t>
      </w:r>
      <w:r w:rsidR="00B46191">
        <w:rPr>
          <w:rFonts w:eastAsia="Calibri" w:cs="Times New Roman"/>
          <w:szCs w:val="28"/>
        </w:rPr>
        <w:t xml:space="preserve"> </w:t>
      </w:r>
      <w:r w:rsidRPr="00E76E34">
        <w:rPr>
          <w:szCs w:val="28"/>
        </w:rPr>
        <w:t>МП «</w:t>
      </w:r>
      <w:r w:rsidR="00660E47" w:rsidRPr="00E76E34">
        <w:rPr>
          <w:szCs w:val="28"/>
        </w:rPr>
        <w:t>Развитие муниципального управления в администрации муниципального образования Шварихинского сельского поселения Ноли</w:t>
      </w:r>
      <w:r w:rsidR="00660E47" w:rsidRPr="00E76E34">
        <w:rPr>
          <w:szCs w:val="28"/>
        </w:rPr>
        <w:t>н</w:t>
      </w:r>
      <w:r w:rsidR="00660E47" w:rsidRPr="00E76E34">
        <w:rPr>
          <w:szCs w:val="28"/>
        </w:rPr>
        <w:t>ского района Кировской области</w:t>
      </w:r>
      <w:r w:rsidRPr="00E76E34">
        <w:rPr>
          <w:rFonts w:eastAsia="Calibri" w:cs="Times New Roman"/>
          <w:szCs w:val="28"/>
        </w:rPr>
        <w:t>» (</w:t>
      </w:r>
      <w:r w:rsidR="00E76E34" w:rsidRPr="00E76E34">
        <w:rPr>
          <w:rFonts w:eastAsia="Calibri" w:cs="Times New Roman"/>
          <w:szCs w:val="28"/>
        </w:rPr>
        <w:t>37,6</w:t>
      </w:r>
      <w:r w:rsidRPr="00E76E34">
        <w:rPr>
          <w:rFonts w:eastAsia="Calibri" w:cs="Times New Roman"/>
          <w:szCs w:val="28"/>
        </w:rPr>
        <w:t>% всех ассигнований), МП «</w:t>
      </w:r>
      <w:r w:rsidR="00A362C6" w:rsidRPr="00E76E34">
        <w:rPr>
          <w:rFonts w:eastAsia="Times New Roman" w:cs="Times New Roman"/>
          <w:snapToGrid w:val="0"/>
          <w:szCs w:val="28"/>
          <w:lang w:eastAsia="ru-RU"/>
        </w:rPr>
        <w:t>Обесп</w:t>
      </w:r>
      <w:r w:rsidR="00A362C6" w:rsidRPr="00E76E34">
        <w:rPr>
          <w:rFonts w:eastAsia="Times New Roman" w:cs="Times New Roman"/>
          <w:snapToGrid w:val="0"/>
          <w:szCs w:val="28"/>
          <w:lang w:eastAsia="ru-RU"/>
        </w:rPr>
        <w:t>е</w:t>
      </w:r>
      <w:r w:rsidR="00A362C6" w:rsidRPr="00E76E34">
        <w:rPr>
          <w:rFonts w:eastAsia="Times New Roman" w:cs="Times New Roman"/>
          <w:snapToGrid w:val="0"/>
          <w:szCs w:val="28"/>
          <w:lang w:eastAsia="ru-RU"/>
        </w:rPr>
        <w:t>чение безопасности и жизнедеятельности населения в муниципальном обр</w:t>
      </w:r>
      <w:r w:rsidR="00A362C6" w:rsidRPr="00E76E34">
        <w:rPr>
          <w:rFonts w:eastAsia="Times New Roman" w:cs="Times New Roman"/>
          <w:snapToGrid w:val="0"/>
          <w:szCs w:val="28"/>
          <w:lang w:eastAsia="ru-RU"/>
        </w:rPr>
        <w:t>а</w:t>
      </w:r>
      <w:r w:rsidR="00A362C6" w:rsidRPr="00E76E34">
        <w:rPr>
          <w:rFonts w:eastAsia="Times New Roman" w:cs="Times New Roman"/>
          <w:snapToGrid w:val="0"/>
          <w:szCs w:val="28"/>
          <w:lang w:eastAsia="ru-RU"/>
        </w:rPr>
        <w:t>зовании Шварихинское сельское поселение Нолинского района Кировской области</w:t>
      </w:r>
      <w:r w:rsidRPr="00E76E34">
        <w:rPr>
          <w:rFonts w:eastAsia="Calibri" w:cs="Times New Roman"/>
          <w:szCs w:val="28"/>
        </w:rPr>
        <w:t>» (</w:t>
      </w:r>
      <w:r w:rsidR="00BD06F1" w:rsidRPr="00E76E34">
        <w:rPr>
          <w:rFonts w:eastAsia="Calibri" w:cs="Times New Roman"/>
          <w:szCs w:val="28"/>
        </w:rPr>
        <w:t>2</w:t>
      </w:r>
      <w:r w:rsidR="00E76E34" w:rsidRPr="00E76E34">
        <w:rPr>
          <w:rFonts w:eastAsia="Calibri" w:cs="Times New Roman"/>
          <w:szCs w:val="28"/>
        </w:rPr>
        <w:t>7,1</w:t>
      </w:r>
      <w:r w:rsidRPr="00E76E34">
        <w:rPr>
          <w:rFonts w:eastAsia="Calibri" w:cs="Times New Roman"/>
          <w:szCs w:val="28"/>
        </w:rPr>
        <w:t>%)</w:t>
      </w:r>
      <w:r w:rsidR="00A362C6" w:rsidRPr="00E76E34">
        <w:rPr>
          <w:rFonts w:eastAsia="Calibri" w:cs="Times New Roman"/>
          <w:szCs w:val="28"/>
        </w:rPr>
        <w:t xml:space="preserve"> и МП «Развитие жилищно-коммунального хозяйства в м</w:t>
      </w:r>
      <w:r w:rsidR="00A362C6" w:rsidRPr="00E76E34">
        <w:rPr>
          <w:rFonts w:eastAsia="Calibri" w:cs="Times New Roman"/>
          <w:szCs w:val="28"/>
        </w:rPr>
        <w:t>у</w:t>
      </w:r>
      <w:r w:rsidR="00A362C6" w:rsidRPr="00E76E34">
        <w:rPr>
          <w:rFonts w:eastAsia="Calibri" w:cs="Times New Roman"/>
          <w:szCs w:val="28"/>
        </w:rPr>
        <w:t>ниципал</w:t>
      </w:r>
      <w:r w:rsidR="00A362C6" w:rsidRPr="00E76E34">
        <w:rPr>
          <w:rFonts w:eastAsia="Calibri" w:cs="Times New Roman"/>
          <w:szCs w:val="28"/>
        </w:rPr>
        <w:t>ь</w:t>
      </w:r>
      <w:r w:rsidR="00A362C6" w:rsidRPr="00E76E34">
        <w:rPr>
          <w:rFonts w:eastAsia="Calibri" w:cs="Times New Roman"/>
          <w:szCs w:val="28"/>
        </w:rPr>
        <w:t>ном образовании Шварихинского сельского поселения Нолинского ра</w:t>
      </w:r>
      <w:r w:rsidR="00A362C6" w:rsidRPr="00E76E34">
        <w:rPr>
          <w:rFonts w:eastAsia="Calibri" w:cs="Times New Roman"/>
          <w:szCs w:val="28"/>
        </w:rPr>
        <w:t>й</w:t>
      </w:r>
      <w:r w:rsidR="00A362C6" w:rsidRPr="00E76E34">
        <w:rPr>
          <w:rFonts w:eastAsia="Calibri" w:cs="Times New Roman"/>
          <w:szCs w:val="28"/>
        </w:rPr>
        <w:t>она Кировской области» (</w:t>
      </w:r>
      <w:r w:rsidR="008B72D8" w:rsidRPr="00E76E34">
        <w:rPr>
          <w:rFonts w:eastAsia="Calibri" w:cs="Times New Roman"/>
          <w:szCs w:val="28"/>
        </w:rPr>
        <w:t>2</w:t>
      </w:r>
      <w:r w:rsidR="00E76E34" w:rsidRPr="00E76E34">
        <w:rPr>
          <w:rFonts w:eastAsia="Calibri" w:cs="Times New Roman"/>
          <w:szCs w:val="28"/>
        </w:rPr>
        <w:t>5</w:t>
      </w:r>
      <w:r w:rsidR="00A362C6" w:rsidRPr="00E76E34">
        <w:rPr>
          <w:rFonts w:eastAsia="Calibri" w:cs="Times New Roman"/>
          <w:szCs w:val="28"/>
        </w:rPr>
        <w:t>%)</w:t>
      </w:r>
      <w:r w:rsidR="00150A76" w:rsidRPr="00E76E34">
        <w:rPr>
          <w:rFonts w:eastAsia="Calibri" w:cs="Times New Roman"/>
          <w:szCs w:val="28"/>
        </w:rPr>
        <w:t>.</w:t>
      </w:r>
    </w:p>
    <w:p w:rsidR="00E76E34" w:rsidRPr="0032653E" w:rsidRDefault="00E76E34" w:rsidP="00E76E34">
      <w:pPr>
        <w:autoSpaceDE w:val="0"/>
        <w:autoSpaceDN w:val="0"/>
        <w:adjustRightInd w:val="0"/>
        <w:ind w:firstLine="851"/>
        <w:rPr>
          <w:rFonts w:eastAsia="Calibri" w:cs="Times New Roman"/>
          <w:szCs w:val="28"/>
        </w:rPr>
      </w:pPr>
      <w:r w:rsidRPr="0032653E">
        <w:rPr>
          <w:rFonts w:eastAsia="Calibri" w:cs="Times New Roman"/>
          <w:szCs w:val="28"/>
        </w:rPr>
        <w:t xml:space="preserve">В виду того, что </w:t>
      </w:r>
      <w:r>
        <w:rPr>
          <w:rFonts w:eastAsia="Calibri" w:cs="Times New Roman"/>
          <w:szCs w:val="28"/>
        </w:rPr>
        <w:t xml:space="preserve">объем финансирования в </w:t>
      </w:r>
      <w:r w:rsidRPr="0032653E">
        <w:rPr>
          <w:rFonts w:cs="Times New Roman"/>
          <w:szCs w:val="28"/>
        </w:rPr>
        <w:t>паспорта</w:t>
      </w:r>
      <w:r>
        <w:rPr>
          <w:rFonts w:cs="Times New Roman"/>
          <w:szCs w:val="28"/>
        </w:rPr>
        <w:t>х</w:t>
      </w:r>
      <w:r w:rsidRPr="0032653E">
        <w:rPr>
          <w:rFonts w:cs="Times New Roman"/>
          <w:szCs w:val="28"/>
        </w:rPr>
        <w:t xml:space="preserve"> муниципальных программ </w:t>
      </w:r>
      <w:r w:rsidR="00B46191">
        <w:rPr>
          <w:rFonts w:cs="Times New Roman"/>
          <w:szCs w:val="28"/>
        </w:rPr>
        <w:t xml:space="preserve">указан </w:t>
      </w:r>
      <w:r>
        <w:rPr>
          <w:rFonts w:cs="Times New Roman"/>
          <w:szCs w:val="28"/>
        </w:rPr>
        <w:t>общей суммой за весь период</w:t>
      </w:r>
      <w:r w:rsidR="00B46191">
        <w:rPr>
          <w:rFonts w:cs="Times New Roman"/>
          <w:szCs w:val="28"/>
        </w:rPr>
        <w:t xml:space="preserve"> их реализации без разбивки по годам</w:t>
      </w:r>
      <w:r w:rsidRPr="0032653E">
        <w:rPr>
          <w:rFonts w:cs="Times New Roman"/>
          <w:szCs w:val="28"/>
        </w:rPr>
        <w:t>, оценить обоснованность запланированных ассигнований</w:t>
      </w:r>
      <w:r w:rsidR="00B46191">
        <w:rPr>
          <w:rFonts w:cs="Times New Roman"/>
          <w:szCs w:val="28"/>
        </w:rPr>
        <w:t xml:space="preserve"> </w:t>
      </w:r>
      <w:r w:rsidR="00B46191">
        <w:rPr>
          <w:rFonts w:eastAsia="Calibri" w:cs="Times New Roman"/>
          <w:szCs w:val="28"/>
        </w:rPr>
        <w:t>в прое</w:t>
      </w:r>
      <w:r w:rsidR="00B46191">
        <w:rPr>
          <w:rFonts w:eastAsia="Calibri" w:cs="Times New Roman"/>
          <w:szCs w:val="28"/>
        </w:rPr>
        <w:t>к</w:t>
      </w:r>
      <w:r w:rsidR="00B46191">
        <w:rPr>
          <w:rFonts w:eastAsia="Calibri" w:cs="Times New Roman"/>
          <w:szCs w:val="28"/>
        </w:rPr>
        <w:t>те решения о бюджете не представилось возможным</w:t>
      </w:r>
      <w:r w:rsidRPr="0032653E">
        <w:rPr>
          <w:rFonts w:eastAsia="Calibri" w:cs="Times New Roman"/>
          <w:szCs w:val="28"/>
        </w:rPr>
        <w:t>.</w:t>
      </w:r>
    </w:p>
    <w:p w:rsidR="00F86D77" w:rsidRPr="00F86D77" w:rsidRDefault="00F86D77" w:rsidP="00A60DA8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  <w:r w:rsidR="00D36F2A">
        <w:rPr>
          <w:rFonts w:eastAsia="Times New Roman" w:cs="Times New Roman"/>
          <w:b/>
          <w:szCs w:val="24"/>
          <w:lang w:eastAsia="ru-RU"/>
        </w:rPr>
        <w:t>.</w:t>
      </w:r>
    </w:p>
    <w:p w:rsidR="00B36CAD" w:rsidRDefault="008F737A" w:rsidP="008F737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Согласно представленному проекту в 202</w:t>
      </w:r>
      <w:r w:rsidR="00DB158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-202</w:t>
      </w:r>
      <w:r w:rsidR="00DB1586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 годах бюджет мун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ципального образования спрогнозирован без дефицита, расходы бюджета обеспечиваются плановыми доходами, </w:t>
      </w:r>
      <w:r w:rsidR="00B36CAD" w:rsidRPr="00B36CAD">
        <w:rPr>
          <w:rFonts w:eastAsia="Times New Roman" w:cs="Times New Roman"/>
          <w:szCs w:val="28"/>
          <w:lang w:eastAsia="ru-RU"/>
        </w:rPr>
        <w:t>привлечение заемных средств и пр</w:t>
      </w:r>
      <w:r w:rsidR="00B36CAD" w:rsidRPr="00B36CAD">
        <w:rPr>
          <w:rFonts w:eastAsia="Times New Roman" w:cs="Times New Roman"/>
          <w:szCs w:val="28"/>
          <w:lang w:eastAsia="ru-RU"/>
        </w:rPr>
        <w:t>е</w:t>
      </w:r>
      <w:r w:rsidR="00B36CAD" w:rsidRPr="00B36CAD">
        <w:rPr>
          <w:rFonts w:eastAsia="Times New Roman" w:cs="Times New Roman"/>
          <w:szCs w:val="28"/>
          <w:lang w:eastAsia="ru-RU"/>
        </w:rPr>
        <w:t>доставление муниципальных гарантий в прогнозируемом периоде не план</w:t>
      </w:r>
      <w:r w:rsidR="00B36CAD" w:rsidRPr="00B36CAD">
        <w:rPr>
          <w:rFonts w:eastAsia="Times New Roman" w:cs="Times New Roman"/>
          <w:szCs w:val="28"/>
          <w:lang w:eastAsia="ru-RU"/>
        </w:rPr>
        <w:t>и</w:t>
      </w:r>
      <w:r w:rsidR="00B36CAD" w:rsidRPr="00B36CAD">
        <w:rPr>
          <w:rFonts w:eastAsia="Times New Roman" w:cs="Times New Roman"/>
          <w:szCs w:val="28"/>
          <w:lang w:eastAsia="ru-RU"/>
        </w:rPr>
        <w:t xml:space="preserve">руется. </w:t>
      </w:r>
      <w:r>
        <w:rPr>
          <w:rFonts w:eastAsia="Times New Roman" w:cs="Times New Roman"/>
          <w:szCs w:val="28"/>
          <w:lang w:eastAsia="ru-RU"/>
        </w:rPr>
        <w:t>В</w:t>
      </w:r>
      <w:r w:rsidR="00B36CAD" w:rsidRPr="00B36CAD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 w:rsidR="00766682">
        <w:rPr>
          <w:rFonts w:eastAsia="Times New Roman" w:cs="Times New Roman"/>
          <w:szCs w:val="28"/>
          <w:lang w:eastAsia="ru-RU"/>
        </w:rPr>
        <w:t xml:space="preserve">внутреннего </w:t>
      </w:r>
      <w:r w:rsidR="00B36CAD" w:rsidRPr="00B36CAD">
        <w:rPr>
          <w:rFonts w:eastAsia="Times New Roman" w:cs="Times New Roman"/>
          <w:szCs w:val="28"/>
          <w:lang w:eastAsia="ru-RU"/>
        </w:rPr>
        <w:t>долга бюджета пос</w:t>
      </w:r>
      <w:r w:rsidR="00B36CAD" w:rsidRPr="00B36CAD">
        <w:rPr>
          <w:rFonts w:eastAsia="Times New Roman" w:cs="Times New Roman"/>
          <w:szCs w:val="28"/>
          <w:lang w:eastAsia="ru-RU"/>
        </w:rPr>
        <w:t>е</w:t>
      </w:r>
      <w:r w:rsidR="00B36CAD" w:rsidRPr="00B36CAD">
        <w:rPr>
          <w:rFonts w:eastAsia="Times New Roman" w:cs="Times New Roman"/>
          <w:szCs w:val="28"/>
          <w:lang w:eastAsia="ru-RU"/>
        </w:rPr>
        <w:t>ления установлен равный нулю.</w:t>
      </w:r>
    </w:p>
    <w:p w:rsidR="00F86D77" w:rsidRPr="00393517" w:rsidRDefault="00F86D77" w:rsidP="00A60DA8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393517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Pr="00393517" w:rsidRDefault="00F86D77" w:rsidP="00F065C1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393517">
        <w:rPr>
          <w:rFonts w:eastAsia="Times New Roman" w:cs="Times New Roman"/>
          <w:b/>
          <w:szCs w:val="28"/>
          <w:lang w:eastAsia="ru-RU" w:bidi="en-US"/>
        </w:rPr>
        <w:t>1.</w:t>
      </w:r>
      <w:r w:rsidR="00B46191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393517" w:rsidRPr="00393517">
        <w:rPr>
          <w:rFonts w:eastAsia="Times New Roman" w:cs="Times New Roman"/>
          <w:szCs w:val="28"/>
          <w:lang w:eastAsia="ru-RU" w:bidi="en-US"/>
        </w:rPr>
        <w:t>Шварихинского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сельского посел</w:t>
      </w:r>
      <w:r w:rsidR="00714659" w:rsidRPr="00393517">
        <w:rPr>
          <w:rFonts w:eastAsia="Times New Roman" w:cs="Times New Roman"/>
          <w:szCs w:val="28"/>
          <w:lang w:eastAsia="ru-RU" w:bidi="en-US"/>
        </w:rPr>
        <w:t>е</w:t>
      </w:r>
      <w:r w:rsidR="00714659" w:rsidRPr="00393517">
        <w:rPr>
          <w:rFonts w:eastAsia="Times New Roman" w:cs="Times New Roman"/>
          <w:szCs w:val="28"/>
          <w:lang w:eastAsia="ru-RU" w:bidi="en-US"/>
        </w:rPr>
        <w:t>ния на 202</w:t>
      </w:r>
      <w:r w:rsidR="00B46191">
        <w:rPr>
          <w:rFonts w:eastAsia="Times New Roman" w:cs="Times New Roman"/>
          <w:szCs w:val="28"/>
          <w:lang w:eastAsia="ru-RU" w:bidi="en-US"/>
        </w:rPr>
        <w:t>4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B46191">
        <w:rPr>
          <w:rFonts w:eastAsia="Times New Roman" w:cs="Times New Roman"/>
          <w:szCs w:val="28"/>
          <w:lang w:eastAsia="ru-RU" w:bidi="en-US"/>
        </w:rPr>
        <w:t>5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и 202</w:t>
      </w:r>
      <w:r w:rsidR="00B46191">
        <w:rPr>
          <w:rFonts w:eastAsia="Times New Roman" w:cs="Times New Roman"/>
          <w:szCs w:val="28"/>
          <w:lang w:eastAsia="ru-RU" w:bidi="en-US"/>
        </w:rPr>
        <w:t>6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годов осуществлено в с</w:t>
      </w:r>
      <w:r w:rsidR="00714659" w:rsidRPr="00393517">
        <w:rPr>
          <w:rFonts w:eastAsia="Times New Roman" w:cs="Times New Roman"/>
          <w:szCs w:val="28"/>
          <w:lang w:eastAsia="ru-RU" w:bidi="en-US"/>
        </w:rPr>
        <w:t>о</w:t>
      </w:r>
      <w:r w:rsidR="00714659" w:rsidRPr="00393517">
        <w:rPr>
          <w:rFonts w:eastAsia="Times New Roman" w:cs="Times New Roman"/>
          <w:szCs w:val="28"/>
          <w:lang w:eastAsia="ru-RU" w:bidi="en-US"/>
        </w:rPr>
        <w:t>ответствии с положениями Бюджетного кодекса Российской Федерации, П</w:t>
      </w:r>
      <w:r w:rsidR="00714659" w:rsidRPr="00393517">
        <w:rPr>
          <w:rFonts w:eastAsia="Times New Roman" w:cs="Times New Roman"/>
          <w:szCs w:val="28"/>
          <w:lang w:eastAsia="ru-RU" w:bidi="en-US"/>
        </w:rPr>
        <w:t>о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ложения о бюджетном процессе в  муниципальном образовании </w:t>
      </w:r>
      <w:r w:rsidR="00393517" w:rsidRPr="00393517">
        <w:rPr>
          <w:rFonts w:eastAsia="Times New Roman" w:cs="Times New Roman"/>
          <w:szCs w:val="28"/>
          <w:lang w:eastAsia="ru-RU" w:bidi="en-US"/>
        </w:rPr>
        <w:t>Шварихи</w:t>
      </w:r>
      <w:r w:rsidR="00393517" w:rsidRPr="00393517">
        <w:rPr>
          <w:rFonts w:eastAsia="Times New Roman" w:cs="Times New Roman"/>
          <w:szCs w:val="28"/>
          <w:lang w:eastAsia="ru-RU" w:bidi="en-US"/>
        </w:rPr>
        <w:t>н</w:t>
      </w:r>
      <w:r w:rsidR="00393517" w:rsidRPr="00393517">
        <w:rPr>
          <w:rFonts w:eastAsia="Times New Roman" w:cs="Times New Roman"/>
          <w:szCs w:val="28"/>
          <w:lang w:eastAsia="ru-RU" w:bidi="en-US"/>
        </w:rPr>
        <w:t>ское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сельское поселение. </w:t>
      </w:r>
    </w:p>
    <w:p w:rsidR="00CF4C5E" w:rsidRDefault="00B95C0E" w:rsidP="000D45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065C1">
        <w:rPr>
          <w:rFonts w:eastAsia="Times New Roman" w:cs="Times New Roman"/>
          <w:b/>
          <w:szCs w:val="28"/>
          <w:lang w:eastAsia="ru-RU" w:bidi="en-US"/>
        </w:rPr>
        <w:t>2.</w:t>
      </w:r>
      <w:r w:rsidR="00B46191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3838C0" w:rsidRPr="00F065C1">
        <w:rPr>
          <w:rFonts w:eastAsia="Times New Roman" w:cs="Times New Roman"/>
          <w:szCs w:val="28"/>
          <w:lang w:eastAsia="ru-RU" w:bidi="en-US"/>
        </w:rPr>
        <w:t>Общий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объем доходов бюджета на 202</w:t>
      </w:r>
      <w:r w:rsidR="00B46191">
        <w:rPr>
          <w:rFonts w:eastAsia="Times New Roman" w:cs="Times New Roman"/>
          <w:szCs w:val="28"/>
          <w:lang w:eastAsia="ru-RU" w:bidi="en-US"/>
        </w:rPr>
        <w:t>4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объ</w:t>
      </w:r>
      <w:r w:rsidR="003838C0" w:rsidRPr="004B5E47">
        <w:rPr>
          <w:rFonts w:eastAsia="Times New Roman" w:cs="Times New Roman"/>
          <w:szCs w:val="28"/>
          <w:lang w:eastAsia="ru-RU" w:bidi="en-US"/>
        </w:rPr>
        <w:t>е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ме </w:t>
      </w:r>
      <w:r w:rsidR="0055559D">
        <w:rPr>
          <w:rFonts w:eastAsia="Times New Roman" w:cs="Times New Roman"/>
          <w:szCs w:val="28"/>
          <w:lang w:eastAsia="ru-RU" w:bidi="en-US"/>
        </w:rPr>
        <w:t>60</w:t>
      </w:r>
      <w:r w:rsidR="00B46191">
        <w:rPr>
          <w:rFonts w:eastAsia="Times New Roman" w:cs="Times New Roman"/>
          <w:szCs w:val="28"/>
          <w:lang w:eastAsia="ru-RU" w:bidi="en-US"/>
        </w:rPr>
        <w:t>78,2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3838C0">
        <w:rPr>
          <w:rFonts w:eastAsia="Times New Roman" w:cs="Times New Roman"/>
          <w:szCs w:val="28"/>
          <w:lang w:eastAsia="ru-RU" w:bidi="en-US"/>
        </w:rPr>
        <w:t>.</w:t>
      </w:r>
      <w:r w:rsidR="00B46191">
        <w:rPr>
          <w:rFonts w:eastAsia="Times New Roman" w:cs="Times New Roman"/>
          <w:szCs w:val="28"/>
          <w:lang w:eastAsia="ru-RU" w:bidi="en-US"/>
        </w:rPr>
        <w:t xml:space="preserve"> </w:t>
      </w:r>
      <w:r w:rsidR="003838C0" w:rsidRPr="000B6DCD">
        <w:t>По сравнению с оценкой 202</w:t>
      </w:r>
      <w:r w:rsidR="00B46191">
        <w:t>3</w:t>
      </w:r>
      <w:r w:rsidR="003838C0" w:rsidRPr="000B6DCD">
        <w:t xml:space="preserve"> года доходная часть бю</w:t>
      </w:r>
      <w:r w:rsidR="003838C0" w:rsidRPr="000B6DCD">
        <w:t>д</w:t>
      </w:r>
      <w:r w:rsidR="003838C0" w:rsidRPr="000B6DCD">
        <w:lastRenderedPageBreak/>
        <w:t xml:space="preserve">жета </w:t>
      </w:r>
      <w:r w:rsidR="003838C0">
        <w:t>Шварихинского</w:t>
      </w:r>
      <w:r w:rsidR="00B46191">
        <w:t xml:space="preserve"> </w:t>
      </w:r>
      <w:r w:rsidR="003838C0">
        <w:t xml:space="preserve">сельского поселения </w:t>
      </w:r>
      <w:r w:rsidR="003838C0" w:rsidRPr="000B6DCD">
        <w:t>в 202</w:t>
      </w:r>
      <w:r w:rsidR="00B46191">
        <w:t>4</w:t>
      </w:r>
      <w:r w:rsidR="003838C0" w:rsidRPr="000B6DCD">
        <w:t xml:space="preserve"> году </w:t>
      </w:r>
      <w:r w:rsidR="003838C0">
        <w:t xml:space="preserve">сократится </w:t>
      </w:r>
      <w:r w:rsidR="003838C0" w:rsidRPr="000B6DCD">
        <w:t xml:space="preserve">на </w:t>
      </w:r>
      <w:r w:rsidR="00B46191">
        <w:t>8,3</w:t>
      </w:r>
      <w:r w:rsidR="003838C0">
        <w:t>%</w:t>
      </w:r>
      <w:r w:rsidR="003838C0" w:rsidRPr="000B6DCD">
        <w:t xml:space="preserve">, или на </w:t>
      </w:r>
      <w:r w:rsidR="00B46191">
        <w:t>551,6</w:t>
      </w:r>
      <w:r w:rsidR="003838C0" w:rsidRPr="000B6DCD">
        <w:t xml:space="preserve"> тыс. рублей. </w:t>
      </w:r>
      <w:r w:rsidR="000D4511" w:rsidRPr="00093275">
        <w:rPr>
          <w:rFonts w:eastAsia="Times New Roman" w:cs="Times New Roman"/>
          <w:szCs w:val="28"/>
          <w:lang w:eastAsia="ru-RU"/>
        </w:rPr>
        <w:t>Снижение доходов</w:t>
      </w:r>
      <w:r w:rsidR="00B46191">
        <w:rPr>
          <w:rFonts w:eastAsia="Times New Roman" w:cs="Times New Roman"/>
          <w:szCs w:val="28"/>
          <w:lang w:eastAsia="ru-RU"/>
        </w:rPr>
        <w:t>, в основном,</w:t>
      </w:r>
      <w:r w:rsidR="000D4511" w:rsidRPr="00093275">
        <w:rPr>
          <w:rFonts w:eastAsia="Times New Roman" w:cs="Times New Roman"/>
          <w:szCs w:val="28"/>
          <w:lang w:eastAsia="ru-RU"/>
        </w:rPr>
        <w:t xml:space="preserve"> обусловлено с</w:t>
      </w:r>
      <w:r w:rsidR="000D4511" w:rsidRPr="00093275">
        <w:rPr>
          <w:rFonts w:eastAsia="Times New Roman" w:cs="Times New Roman"/>
          <w:szCs w:val="28"/>
          <w:lang w:eastAsia="ru-RU"/>
        </w:rPr>
        <w:t>о</w:t>
      </w:r>
      <w:r w:rsidR="000D4511" w:rsidRPr="00093275">
        <w:rPr>
          <w:rFonts w:eastAsia="Times New Roman" w:cs="Times New Roman"/>
          <w:szCs w:val="28"/>
          <w:lang w:eastAsia="ru-RU"/>
        </w:rPr>
        <w:t>кращением</w:t>
      </w:r>
      <w:r w:rsidR="000D4511">
        <w:rPr>
          <w:rFonts w:eastAsia="Times New Roman" w:cs="Times New Roman"/>
          <w:szCs w:val="28"/>
          <w:lang w:eastAsia="ru-RU"/>
        </w:rPr>
        <w:t xml:space="preserve"> объемов </w:t>
      </w:r>
      <w:r w:rsidR="000D4511" w:rsidRPr="00093275">
        <w:rPr>
          <w:rFonts w:eastAsia="Times New Roman" w:cs="Times New Roman"/>
          <w:szCs w:val="28"/>
          <w:lang w:eastAsia="ru-RU"/>
        </w:rPr>
        <w:t>межбюджетны</w:t>
      </w:r>
      <w:r w:rsidR="00AD3FE7">
        <w:rPr>
          <w:rFonts w:eastAsia="Times New Roman" w:cs="Times New Roman"/>
          <w:szCs w:val="28"/>
          <w:lang w:eastAsia="ru-RU"/>
        </w:rPr>
        <w:t>х</w:t>
      </w:r>
      <w:r w:rsidR="000D4511" w:rsidRPr="00093275">
        <w:rPr>
          <w:rFonts w:eastAsia="Times New Roman" w:cs="Times New Roman"/>
          <w:szCs w:val="28"/>
          <w:lang w:eastAsia="ru-RU"/>
        </w:rPr>
        <w:t xml:space="preserve"> трансферт</w:t>
      </w:r>
      <w:r w:rsidR="00AD3FE7">
        <w:rPr>
          <w:rFonts w:eastAsia="Times New Roman" w:cs="Times New Roman"/>
          <w:szCs w:val="28"/>
          <w:lang w:eastAsia="ru-RU"/>
        </w:rPr>
        <w:t>ов</w:t>
      </w:r>
      <w:r w:rsidR="000D4511" w:rsidRPr="00093275">
        <w:rPr>
          <w:rFonts w:eastAsia="Times New Roman" w:cs="Times New Roman"/>
          <w:szCs w:val="28"/>
          <w:lang w:eastAsia="ru-RU"/>
        </w:rPr>
        <w:t>.</w:t>
      </w:r>
    </w:p>
    <w:p w:rsidR="00046B67" w:rsidRDefault="00046B67" w:rsidP="000D45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B5E47">
        <w:rPr>
          <w:rFonts w:eastAsia="Times New Roman" w:cs="Times New Roman"/>
          <w:szCs w:val="28"/>
          <w:lang w:eastAsia="ru-RU" w:bidi="en-US"/>
        </w:rPr>
        <w:t>П</w:t>
      </w:r>
      <w:r>
        <w:rPr>
          <w:rFonts w:eastAsia="Times New Roman" w:cs="Times New Roman"/>
          <w:szCs w:val="28"/>
          <w:lang w:eastAsia="ru-RU" w:bidi="en-US"/>
        </w:rPr>
        <w:t>оступлени</w:t>
      </w:r>
      <w:r w:rsidR="00AD3FE7">
        <w:rPr>
          <w:rFonts w:eastAsia="Times New Roman" w:cs="Times New Roman"/>
          <w:szCs w:val="28"/>
          <w:lang w:eastAsia="ru-RU" w:bidi="en-US"/>
        </w:rPr>
        <w:t>я</w:t>
      </w:r>
      <w:r>
        <w:rPr>
          <w:rFonts w:eastAsia="Times New Roman" w:cs="Times New Roman"/>
          <w:szCs w:val="28"/>
          <w:lang w:eastAsia="ru-RU" w:bidi="en-US"/>
        </w:rPr>
        <w:t xml:space="preserve"> собственных </w:t>
      </w:r>
      <w:r w:rsidRPr="004B5E47">
        <w:rPr>
          <w:rFonts w:eastAsia="Times New Roman" w:cs="Times New Roman"/>
          <w:szCs w:val="28"/>
          <w:lang w:eastAsia="ru-RU" w:bidi="en-US"/>
        </w:rPr>
        <w:t>доход</w:t>
      </w:r>
      <w:r>
        <w:rPr>
          <w:rFonts w:eastAsia="Times New Roman" w:cs="Times New Roman"/>
          <w:szCs w:val="28"/>
          <w:lang w:eastAsia="ru-RU" w:bidi="en-US"/>
        </w:rPr>
        <w:t>ов,</w:t>
      </w:r>
      <w:r w:rsidRPr="000B6DCD">
        <w:rPr>
          <w:rFonts w:eastAsia="Times New Roman" w:cs="Times New Roman"/>
          <w:szCs w:val="28"/>
          <w:lang w:eastAsia="ru-RU" w:bidi="en-US"/>
        </w:rPr>
        <w:t xml:space="preserve"> </w:t>
      </w:r>
      <w:r w:rsidR="00B46191">
        <w:rPr>
          <w:rFonts w:eastAsia="Times New Roman" w:cs="Times New Roman"/>
          <w:szCs w:val="28"/>
          <w:lang w:eastAsia="ru-RU" w:bidi="en-US"/>
        </w:rPr>
        <w:t xml:space="preserve">ввиду </w:t>
      </w:r>
      <w:r w:rsidR="00EB0C30">
        <w:rPr>
          <w:rFonts w:eastAsia="Times New Roman" w:cs="Times New Roman"/>
          <w:szCs w:val="28"/>
          <w:lang w:eastAsia="ru-RU" w:bidi="en-US"/>
        </w:rPr>
        <w:t xml:space="preserve">сокращения </w:t>
      </w:r>
      <w:r w:rsidRPr="000B6DCD">
        <w:rPr>
          <w:rFonts w:eastAsia="Times New Roman" w:cs="Times New Roman"/>
          <w:szCs w:val="28"/>
          <w:lang w:eastAsia="ru-RU" w:bidi="en-US"/>
        </w:rPr>
        <w:t>налоговы</w:t>
      </w:r>
      <w:r w:rsidR="00EB0C30">
        <w:rPr>
          <w:rFonts w:eastAsia="Times New Roman" w:cs="Times New Roman"/>
          <w:szCs w:val="28"/>
          <w:lang w:eastAsia="ru-RU" w:bidi="en-US"/>
        </w:rPr>
        <w:t xml:space="preserve">х </w:t>
      </w:r>
      <w:r w:rsidRPr="000B6DCD">
        <w:rPr>
          <w:rFonts w:eastAsia="Times New Roman" w:cs="Times New Roman"/>
          <w:szCs w:val="28"/>
          <w:lang w:eastAsia="ru-RU" w:bidi="en-US"/>
        </w:rPr>
        <w:t>пл</w:t>
      </w:r>
      <w:r w:rsidRPr="000B6DCD">
        <w:rPr>
          <w:rFonts w:eastAsia="Times New Roman" w:cs="Times New Roman"/>
          <w:szCs w:val="28"/>
          <w:lang w:eastAsia="ru-RU" w:bidi="en-US"/>
        </w:rPr>
        <w:t>а</w:t>
      </w:r>
      <w:r w:rsidRPr="000B6DCD">
        <w:rPr>
          <w:rFonts w:eastAsia="Times New Roman" w:cs="Times New Roman"/>
          <w:szCs w:val="28"/>
          <w:lang w:eastAsia="ru-RU" w:bidi="en-US"/>
        </w:rPr>
        <w:t>теж</w:t>
      </w:r>
      <w:r w:rsidR="00EB0C30">
        <w:rPr>
          <w:rFonts w:eastAsia="Times New Roman" w:cs="Times New Roman"/>
          <w:szCs w:val="28"/>
          <w:lang w:eastAsia="ru-RU" w:bidi="en-US"/>
        </w:rPr>
        <w:t>ей</w:t>
      </w:r>
      <w:r>
        <w:rPr>
          <w:rFonts w:eastAsia="Times New Roman" w:cs="Times New Roman"/>
          <w:szCs w:val="28"/>
          <w:lang w:eastAsia="ru-RU" w:bidi="en-US"/>
        </w:rPr>
        <w:t>,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в 202</w:t>
      </w:r>
      <w:r w:rsidR="00B46191">
        <w:rPr>
          <w:rFonts w:eastAsia="Times New Roman" w:cs="Times New Roman"/>
          <w:szCs w:val="28"/>
          <w:lang w:eastAsia="ru-RU" w:bidi="en-US"/>
        </w:rPr>
        <w:t>4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</w:t>
      </w:r>
      <w:r>
        <w:rPr>
          <w:rFonts w:eastAsia="Times New Roman" w:cs="Times New Roman"/>
          <w:szCs w:val="28"/>
          <w:lang w:eastAsia="ru-RU" w:bidi="en-US"/>
        </w:rPr>
        <w:t>2</w:t>
      </w:r>
      <w:r w:rsidR="00B46191">
        <w:rPr>
          <w:rFonts w:eastAsia="Times New Roman" w:cs="Times New Roman"/>
          <w:szCs w:val="28"/>
          <w:lang w:eastAsia="ru-RU" w:bidi="en-US"/>
        </w:rPr>
        <w:t>3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года </w:t>
      </w:r>
      <w:r w:rsidR="00EB0C30">
        <w:rPr>
          <w:rFonts w:eastAsia="Times New Roman" w:cs="Times New Roman"/>
          <w:szCs w:val="28"/>
          <w:lang w:eastAsia="ru-RU"/>
        </w:rPr>
        <w:t xml:space="preserve">также предусмотрены со снижением </w:t>
      </w:r>
      <w:r w:rsidRPr="00093275">
        <w:rPr>
          <w:rFonts w:eastAsia="Times New Roman" w:cs="Times New Roman"/>
          <w:szCs w:val="28"/>
          <w:lang w:eastAsia="ru-RU"/>
        </w:rPr>
        <w:t xml:space="preserve">на </w:t>
      </w:r>
      <w:r w:rsidR="00EB0C30">
        <w:rPr>
          <w:rFonts w:eastAsia="Times New Roman" w:cs="Times New Roman"/>
          <w:szCs w:val="28"/>
          <w:lang w:eastAsia="ru-RU"/>
        </w:rPr>
        <w:t>70,1</w:t>
      </w:r>
      <w:r w:rsidRPr="00093275">
        <w:rPr>
          <w:rFonts w:eastAsia="Times New Roman" w:cs="Times New Roman"/>
          <w:szCs w:val="28"/>
          <w:lang w:eastAsia="ru-RU"/>
        </w:rPr>
        <w:t xml:space="preserve"> тыс. рублей (или на </w:t>
      </w:r>
      <w:r w:rsidR="00EB0C30">
        <w:rPr>
          <w:rFonts w:eastAsia="Times New Roman" w:cs="Times New Roman"/>
          <w:szCs w:val="28"/>
          <w:lang w:eastAsia="ru-RU"/>
        </w:rPr>
        <w:t>1</w:t>
      </w:r>
      <w:r w:rsidR="0055559D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8</w:t>
      </w:r>
      <w:r w:rsidRPr="00093275">
        <w:rPr>
          <w:rFonts w:eastAsia="Times New Roman" w:cs="Times New Roman"/>
          <w:szCs w:val="28"/>
          <w:lang w:eastAsia="ru-RU"/>
        </w:rPr>
        <w:t>%)</w:t>
      </w:r>
      <w:r w:rsidR="0055559D">
        <w:rPr>
          <w:rFonts w:eastAsia="Times New Roman" w:cs="Times New Roman"/>
          <w:szCs w:val="28"/>
          <w:lang w:eastAsia="ru-RU"/>
        </w:rPr>
        <w:t>.</w:t>
      </w:r>
    </w:p>
    <w:p w:rsidR="00AD3FE7" w:rsidRDefault="00AD3FE7" w:rsidP="000D45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AD3FE7">
        <w:rPr>
          <w:rFonts w:eastAsia="Times New Roman" w:cs="Times New Roman"/>
          <w:szCs w:val="28"/>
          <w:lang w:eastAsia="ru-RU" w:bidi="en-US"/>
        </w:rPr>
        <w:t xml:space="preserve">В то же время, по мнению </w:t>
      </w:r>
      <w:r w:rsidR="00EB0C30">
        <w:rPr>
          <w:rFonts w:eastAsia="Times New Roman" w:cs="Times New Roman"/>
          <w:szCs w:val="28"/>
          <w:lang w:eastAsia="ru-RU" w:bidi="en-US"/>
        </w:rPr>
        <w:t>к</w:t>
      </w:r>
      <w:r w:rsidRPr="00AD3FE7">
        <w:rPr>
          <w:rFonts w:eastAsia="Times New Roman" w:cs="Times New Roman"/>
          <w:szCs w:val="28"/>
          <w:lang w:eastAsia="ru-RU" w:bidi="en-US"/>
        </w:rPr>
        <w:t>онтрольно-счетной комиссии, имеются р</w:t>
      </w:r>
      <w:r w:rsidRPr="00AD3FE7">
        <w:rPr>
          <w:rFonts w:eastAsia="Times New Roman" w:cs="Times New Roman"/>
          <w:szCs w:val="28"/>
          <w:lang w:eastAsia="ru-RU" w:bidi="en-US"/>
        </w:rPr>
        <w:t>е</w:t>
      </w:r>
      <w:r w:rsidRPr="00AD3FE7">
        <w:rPr>
          <w:rFonts w:eastAsia="Times New Roman" w:cs="Times New Roman"/>
          <w:szCs w:val="28"/>
          <w:lang w:eastAsia="ru-RU" w:bidi="en-US"/>
        </w:rPr>
        <w:t xml:space="preserve">зервы по повышению поступлений в части </w:t>
      </w:r>
      <w:r w:rsidR="00EB0C30">
        <w:rPr>
          <w:rFonts w:eastAsia="Times New Roman" w:cs="Times New Roman"/>
          <w:szCs w:val="28"/>
          <w:lang w:eastAsia="ru-RU" w:bidi="en-US"/>
        </w:rPr>
        <w:t xml:space="preserve">НДФЛ, при этом существуют риски  не достижения прогнозных показателей по </w:t>
      </w:r>
      <w:r w:rsidRPr="00AD3FE7">
        <w:rPr>
          <w:rFonts w:eastAsia="Times New Roman" w:cs="Times New Roman"/>
          <w:szCs w:val="28"/>
          <w:lang w:eastAsia="ru-RU" w:bidi="en-US"/>
        </w:rPr>
        <w:t>доход</w:t>
      </w:r>
      <w:r w:rsidR="00EB0C30">
        <w:rPr>
          <w:rFonts w:eastAsia="Times New Roman" w:cs="Times New Roman"/>
          <w:szCs w:val="28"/>
          <w:lang w:eastAsia="ru-RU" w:bidi="en-US"/>
        </w:rPr>
        <w:t xml:space="preserve">ам </w:t>
      </w:r>
      <w:r w:rsidRPr="00AD3FE7">
        <w:rPr>
          <w:rFonts w:eastAsia="Times New Roman" w:cs="Times New Roman"/>
          <w:szCs w:val="28"/>
          <w:lang w:eastAsia="ru-RU" w:bidi="en-US"/>
        </w:rPr>
        <w:t>от платных у</w:t>
      </w:r>
      <w:r w:rsidRPr="00AD3FE7">
        <w:rPr>
          <w:rFonts w:eastAsia="Times New Roman" w:cs="Times New Roman"/>
          <w:szCs w:val="28"/>
          <w:lang w:eastAsia="ru-RU" w:bidi="en-US"/>
        </w:rPr>
        <w:t>с</w:t>
      </w:r>
      <w:r w:rsidRPr="00AD3FE7">
        <w:rPr>
          <w:rFonts w:eastAsia="Times New Roman" w:cs="Times New Roman"/>
          <w:szCs w:val="28"/>
          <w:lang w:eastAsia="ru-RU" w:bidi="en-US"/>
        </w:rPr>
        <w:t xml:space="preserve">луг. </w:t>
      </w:r>
    </w:p>
    <w:p w:rsidR="00EC04DD" w:rsidRDefault="00F36A8C" w:rsidP="00EC04DD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1169D2">
        <w:rPr>
          <w:rFonts w:eastAsia="Times New Roman" w:cs="Times New Roman"/>
          <w:b/>
          <w:szCs w:val="28"/>
          <w:lang w:eastAsia="ru-RU" w:bidi="en-US"/>
        </w:rPr>
        <w:t>3.</w:t>
      </w:r>
      <w:r w:rsidR="00EB0C30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r w:rsidR="00EC04DD">
        <w:rPr>
          <w:rFonts w:eastAsia="Times New Roman" w:cs="Times New Roman"/>
          <w:szCs w:val="28"/>
          <w:lang w:eastAsia="ru-RU" w:bidi="en-US"/>
        </w:rPr>
        <w:t xml:space="preserve">Шварихинского сельского </w:t>
      </w:r>
      <w:r w:rsidR="00EC04DD" w:rsidRPr="00F36A8C">
        <w:rPr>
          <w:rFonts w:eastAsia="Times New Roman" w:cs="Times New Roman"/>
          <w:szCs w:val="28"/>
          <w:lang w:eastAsia="ru-RU" w:bidi="en-US"/>
        </w:rPr>
        <w:t>поселения на 202</w:t>
      </w:r>
      <w:r w:rsidR="00F337E9">
        <w:rPr>
          <w:rFonts w:eastAsia="Times New Roman" w:cs="Times New Roman"/>
          <w:szCs w:val="28"/>
          <w:lang w:eastAsia="ru-RU" w:bidi="en-US"/>
        </w:rPr>
        <w:t xml:space="preserve">4 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год запланированы в сумме </w:t>
      </w:r>
      <w:r w:rsidR="0055559D">
        <w:rPr>
          <w:rFonts w:eastAsia="Times New Roman" w:cs="Times New Roman"/>
          <w:szCs w:val="28"/>
          <w:lang w:eastAsia="ru-RU" w:bidi="en-US"/>
        </w:rPr>
        <w:t>60</w:t>
      </w:r>
      <w:r w:rsidR="00F337E9">
        <w:rPr>
          <w:rFonts w:eastAsia="Times New Roman" w:cs="Times New Roman"/>
          <w:szCs w:val="28"/>
          <w:lang w:eastAsia="ru-RU" w:bidi="en-US"/>
        </w:rPr>
        <w:t>78,2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F337E9">
        <w:rPr>
          <w:rFonts w:eastAsia="Times New Roman" w:cs="Times New Roman"/>
          <w:szCs w:val="28"/>
          <w:lang w:eastAsia="ru-RU" w:bidi="en-US"/>
        </w:rPr>
        <w:t>708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EC04DD">
        <w:rPr>
          <w:rFonts w:eastAsia="Times New Roman" w:cs="Times New Roman"/>
          <w:szCs w:val="28"/>
          <w:lang w:eastAsia="ru-RU" w:bidi="en-US"/>
        </w:rPr>
        <w:t>1</w:t>
      </w:r>
      <w:r w:rsidR="00F337E9">
        <w:rPr>
          <w:rFonts w:eastAsia="Times New Roman" w:cs="Times New Roman"/>
          <w:szCs w:val="28"/>
          <w:lang w:eastAsia="ru-RU" w:bidi="en-US"/>
        </w:rPr>
        <w:t>0,4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% </w:t>
      </w:r>
      <w:r w:rsidR="0055559D">
        <w:rPr>
          <w:rFonts w:eastAsia="Times New Roman" w:cs="Times New Roman"/>
          <w:szCs w:val="28"/>
          <w:lang w:eastAsia="ru-RU" w:bidi="en-US"/>
        </w:rPr>
        <w:t>ниже</w:t>
      </w:r>
      <w:r w:rsidR="00F337E9">
        <w:rPr>
          <w:rFonts w:eastAsia="Times New Roman" w:cs="Times New Roman"/>
          <w:szCs w:val="28"/>
          <w:lang w:eastAsia="ru-RU" w:bidi="en-US"/>
        </w:rPr>
        <w:t xml:space="preserve"> </w:t>
      </w:r>
      <w:r w:rsidR="00EC04DD" w:rsidRPr="00F36A8C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F337E9">
        <w:rPr>
          <w:rFonts w:eastAsia="Times New Roman" w:cs="Times New Roman"/>
          <w:szCs w:val="28"/>
          <w:lang w:eastAsia="ru-RU" w:bidi="en-US"/>
        </w:rPr>
        <w:t>3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25735D" w:rsidRDefault="00F337E9" w:rsidP="0025735D">
      <w:pPr>
        <w:rPr>
          <w:rFonts w:eastAsia="Times New Roman" w:cs="Times New Roman"/>
          <w:b/>
          <w:szCs w:val="28"/>
          <w:lang w:eastAsia="ru-RU" w:bidi="en-US"/>
        </w:rPr>
      </w:pPr>
      <w:r>
        <w:t xml:space="preserve">Стоит отметить, что </w:t>
      </w:r>
      <w:r w:rsidR="0025735D" w:rsidRPr="00DD6B40">
        <w:t>формирование расходной части бюджета на 202</w:t>
      </w:r>
      <w:r>
        <w:t xml:space="preserve">4 </w:t>
      </w:r>
      <w:r w:rsidR="0025735D" w:rsidRPr="00DD6B40">
        <w:t xml:space="preserve">год по отдельным направлениям осуществлялось </w:t>
      </w:r>
      <w:r>
        <w:t>ниже ожидаемой потребн</w:t>
      </w:r>
      <w:r>
        <w:t>о</w:t>
      </w:r>
      <w:r>
        <w:t xml:space="preserve">сти, что неизбежно </w:t>
      </w:r>
      <w:r w:rsidR="0025735D" w:rsidRPr="00DD6B40">
        <w:t>приве</w:t>
      </w:r>
      <w:r>
        <w:t>дет</w:t>
      </w:r>
      <w:r w:rsidR="0025735D" w:rsidRPr="00DD6B40">
        <w:t xml:space="preserve"> к недостатку объемов финансирования и нео</w:t>
      </w:r>
      <w:r w:rsidR="0025735D" w:rsidRPr="00DD6B40">
        <w:t>б</w:t>
      </w:r>
      <w:r w:rsidR="0025735D" w:rsidRPr="00DD6B40">
        <w:t>ходимости увеличения ассигнований в течение 202</w:t>
      </w:r>
      <w:r>
        <w:t xml:space="preserve">4 </w:t>
      </w:r>
      <w:r w:rsidR="0025735D" w:rsidRPr="00DD6B40">
        <w:t>года, особенно в услов</w:t>
      </w:r>
      <w:r w:rsidR="0025735D" w:rsidRPr="00DD6B40">
        <w:t>и</w:t>
      </w:r>
      <w:r w:rsidR="0025735D" w:rsidRPr="00DD6B40">
        <w:t>ях ожидаемого роста потребительских цен (уровня инфляции) по итогам 202</w:t>
      </w:r>
      <w:r>
        <w:t>3</w:t>
      </w:r>
      <w:r w:rsidR="0025735D" w:rsidRPr="00DD6B40">
        <w:t xml:space="preserve"> года на </w:t>
      </w:r>
      <w:r>
        <w:t>7,5</w:t>
      </w:r>
      <w:r w:rsidR="0025735D" w:rsidRPr="00DD6B40">
        <w:t>% и в 202</w:t>
      </w:r>
      <w:r>
        <w:t>4</w:t>
      </w:r>
      <w:r w:rsidR="0025735D" w:rsidRPr="00DD6B40">
        <w:t xml:space="preserve"> г</w:t>
      </w:r>
      <w:r w:rsidR="0025735D" w:rsidRPr="00DD6B40">
        <w:t>о</w:t>
      </w:r>
      <w:r w:rsidR="0025735D" w:rsidRPr="00DD6B40">
        <w:t xml:space="preserve">ду на </w:t>
      </w:r>
      <w:r>
        <w:t>5,7</w:t>
      </w:r>
      <w:r w:rsidR="0025735D" w:rsidRPr="00DD6B40">
        <w:t>%.</w:t>
      </w:r>
    </w:p>
    <w:p w:rsidR="0025735D" w:rsidRPr="001E6A73" w:rsidRDefault="0025735D" w:rsidP="00F337E9">
      <w:pPr>
        <w:spacing w:before="120" w:after="120"/>
      </w:pPr>
      <w:r w:rsidRPr="0025735D">
        <w:rPr>
          <w:rFonts w:eastAsia="Times New Roman" w:cs="Times New Roman"/>
          <w:b/>
          <w:szCs w:val="28"/>
          <w:lang w:eastAsia="ru-RU" w:bidi="en-US"/>
        </w:rPr>
        <w:t>4.</w:t>
      </w:r>
      <w:r w:rsidR="00F337E9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D21531">
        <w:t xml:space="preserve">Бюджет </w:t>
      </w:r>
      <w:r>
        <w:t>Шварихинского сельского поселения н</w:t>
      </w:r>
      <w:r w:rsidRPr="00D21531">
        <w:t xml:space="preserve">а </w:t>
      </w:r>
      <w:r>
        <w:t>очередной фина</w:t>
      </w:r>
      <w:r>
        <w:t>н</w:t>
      </w:r>
      <w:r>
        <w:t xml:space="preserve">совый год и плановый период </w:t>
      </w:r>
      <w:r w:rsidRPr="00D21531">
        <w:t>спрогнозирован без дефицита, так как запл</w:t>
      </w:r>
      <w:r w:rsidRPr="00D21531">
        <w:t>а</w:t>
      </w:r>
      <w:r w:rsidRPr="00D21531">
        <w:t>нированные расходы будут полностью покрываться прогнозируемыми п</w:t>
      </w:r>
      <w:r w:rsidRPr="00D21531">
        <w:t>о</w:t>
      </w:r>
      <w:r w:rsidRPr="00D21531">
        <w:t>ступлениями доходов.</w:t>
      </w:r>
      <w:r w:rsidR="00F337E9">
        <w:t xml:space="preserve"> </w:t>
      </w:r>
      <w:r w:rsidRPr="001E6A73">
        <w:t xml:space="preserve">Привлечение заемных средств </w:t>
      </w:r>
      <w:r>
        <w:t>не планируется</w:t>
      </w:r>
      <w:r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 xml:space="preserve">С учетом замечаний и предложений, изложенных в заключении, </w:t>
      </w:r>
      <w:r w:rsidR="00FA418B">
        <w:rPr>
          <w:rFonts w:eastAsia="Calibri" w:cs="Times New Roman"/>
          <w:szCs w:val="28"/>
          <w:lang w:bidi="en-US"/>
        </w:rPr>
        <w:t>к</w:t>
      </w:r>
      <w:r w:rsidRPr="00A0723E">
        <w:rPr>
          <w:rFonts w:eastAsia="Calibri" w:cs="Times New Roman"/>
          <w:szCs w:val="28"/>
          <w:lang w:bidi="en-US"/>
        </w:rPr>
        <w:t>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393517">
        <w:rPr>
          <w:rFonts w:eastAsia="Calibri" w:cs="Times New Roman"/>
          <w:szCs w:val="28"/>
          <w:lang w:bidi="en-US"/>
        </w:rPr>
        <w:t>Шварихинско</w:t>
      </w:r>
      <w:r w:rsidR="00393517">
        <w:rPr>
          <w:rFonts w:eastAsia="Calibri" w:cs="Times New Roman"/>
          <w:szCs w:val="28"/>
          <w:lang w:bidi="en-US"/>
        </w:rPr>
        <w:t>й</w:t>
      </w:r>
      <w:r w:rsidR="00FA418B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FA418B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393517">
        <w:rPr>
          <w:rFonts w:eastAsia="Times New Roman" w:cs="Times New Roman"/>
          <w:noProof/>
          <w:szCs w:val="28"/>
          <w:lang w:eastAsia="ru-RU"/>
        </w:rPr>
        <w:t xml:space="preserve">Шварихинское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FA418B">
        <w:rPr>
          <w:rFonts w:eastAsia="Times New Roman" w:cs="Times New Roman"/>
          <w:noProof/>
          <w:szCs w:val="28"/>
          <w:lang w:eastAsia="ru-RU"/>
        </w:rPr>
        <w:t>4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FA418B">
        <w:rPr>
          <w:rFonts w:eastAsia="Times New Roman" w:cs="Times New Roman"/>
          <w:bCs/>
          <w:szCs w:val="28"/>
          <w:lang w:eastAsia="ru-RU"/>
        </w:rPr>
        <w:t>5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FA418B">
        <w:rPr>
          <w:rFonts w:eastAsia="Times New Roman" w:cs="Times New Roman"/>
          <w:bCs/>
          <w:szCs w:val="28"/>
          <w:lang w:eastAsia="ru-RU"/>
        </w:rPr>
        <w:t>6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432889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432889">
        <w:rPr>
          <w:rFonts w:eastAsia="Calibri" w:cs="Times New Roman"/>
          <w:szCs w:val="28"/>
          <w:lang w:bidi="en-US"/>
        </w:rPr>
        <w:t xml:space="preserve">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74684E">
      <w:headerReference w:type="default" r:id="rId9"/>
      <w:pgSz w:w="11906" w:h="16838" w:code="9"/>
      <w:pgMar w:top="993" w:right="851" w:bottom="709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DD" w:rsidRDefault="00ED1FDD">
      <w:r>
        <w:separator/>
      </w:r>
    </w:p>
  </w:endnote>
  <w:endnote w:type="continuationSeparator" w:id="1">
    <w:p w:rsidR="00ED1FDD" w:rsidRDefault="00ED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DD" w:rsidRDefault="00ED1FDD">
      <w:r>
        <w:separator/>
      </w:r>
    </w:p>
  </w:footnote>
  <w:footnote w:type="continuationSeparator" w:id="1">
    <w:p w:rsidR="00ED1FDD" w:rsidRDefault="00ED1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2D" w:rsidRPr="000D6F5D" w:rsidRDefault="00834A2D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74684E">
      <w:rPr>
        <w:rFonts w:ascii="Times New Roman" w:hAnsi="Times New Roman"/>
        <w:noProof/>
      </w:rPr>
      <w:t>9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5F3"/>
    <w:multiLevelType w:val="hybridMultilevel"/>
    <w:tmpl w:val="D6C2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441590"/>
    <w:multiLevelType w:val="hybridMultilevel"/>
    <w:tmpl w:val="EA6A6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F757AD"/>
    <w:multiLevelType w:val="hybridMultilevel"/>
    <w:tmpl w:val="9926BA4E"/>
    <w:lvl w:ilvl="0" w:tplc="D700A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602C4C12"/>
    <w:multiLevelType w:val="hybridMultilevel"/>
    <w:tmpl w:val="1C8A59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951174F"/>
    <w:multiLevelType w:val="hybridMultilevel"/>
    <w:tmpl w:val="6628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C7D79"/>
    <w:multiLevelType w:val="hybridMultilevel"/>
    <w:tmpl w:val="C12E9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C27345C"/>
    <w:multiLevelType w:val="hybridMultilevel"/>
    <w:tmpl w:val="49E2E3AE"/>
    <w:lvl w:ilvl="0" w:tplc="3838484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2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9"/>
  </w:num>
  <w:num w:numId="5">
    <w:abstractNumId w:val="14"/>
  </w:num>
  <w:num w:numId="6">
    <w:abstractNumId w:val="15"/>
  </w:num>
  <w:num w:numId="7">
    <w:abstractNumId w:val="32"/>
  </w:num>
  <w:num w:numId="8">
    <w:abstractNumId w:val="1"/>
  </w:num>
  <w:num w:numId="9">
    <w:abstractNumId w:val="29"/>
  </w:num>
  <w:num w:numId="10">
    <w:abstractNumId w:val="10"/>
  </w:num>
  <w:num w:numId="11">
    <w:abstractNumId w:val="13"/>
  </w:num>
  <w:num w:numId="12">
    <w:abstractNumId w:val="26"/>
  </w:num>
  <w:num w:numId="13">
    <w:abstractNumId w:val="25"/>
  </w:num>
  <w:num w:numId="14">
    <w:abstractNumId w:val="30"/>
  </w:num>
  <w:num w:numId="15">
    <w:abstractNumId w:val="4"/>
  </w:num>
  <w:num w:numId="16">
    <w:abstractNumId w:val="20"/>
  </w:num>
  <w:num w:numId="17">
    <w:abstractNumId w:val="7"/>
  </w:num>
  <w:num w:numId="18">
    <w:abstractNumId w:val="22"/>
  </w:num>
  <w:num w:numId="19">
    <w:abstractNumId w:val="11"/>
  </w:num>
  <w:num w:numId="20">
    <w:abstractNumId w:val="24"/>
  </w:num>
  <w:num w:numId="21">
    <w:abstractNumId w:val="28"/>
  </w:num>
  <w:num w:numId="22">
    <w:abstractNumId w:val="9"/>
  </w:num>
  <w:num w:numId="23">
    <w:abstractNumId w:val="5"/>
  </w:num>
  <w:num w:numId="24">
    <w:abstractNumId w:val="2"/>
  </w:num>
  <w:num w:numId="25">
    <w:abstractNumId w:val="8"/>
  </w:num>
  <w:num w:numId="26">
    <w:abstractNumId w:val="6"/>
  </w:num>
  <w:num w:numId="27">
    <w:abstractNumId w:val="16"/>
  </w:num>
  <w:num w:numId="28">
    <w:abstractNumId w:val="0"/>
  </w:num>
  <w:num w:numId="29">
    <w:abstractNumId w:val="21"/>
  </w:num>
  <w:num w:numId="30">
    <w:abstractNumId w:val="18"/>
  </w:num>
  <w:num w:numId="31">
    <w:abstractNumId w:val="23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31D1"/>
    <w:rsid w:val="00004C7D"/>
    <w:rsid w:val="00004F31"/>
    <w:rsid w:val="00006014"/>
    <w:rsid w:val="00006936"/>
    <w:rsid w:val="00006AF5"/>
    <w:rsid w:val="0000774C"/>
    <w:rsid w:val="00010371"/>
    <w:rsid w:val="000130B4"/>
    <w:rsid w:val="00013455"/>
    <w:rsid w:val="000136BE"/>
    <w:rsid w:val="00014297"/>
    <w:rsid w:val="0001622B"/>
    <w:rsid w:val="00021461"/>
    <w:rsid w:val="00024C9F"/>
    <w:rsid w:val="00027557"/>
    <w:rsid w:val="00027FA4"/>
    <w:rsid w:val="0003120D"/>
    <w:rsid w:val="00032334"/>
    <w:rsid w:val="000335DA"/>
    <w:rsid w:val="00033C3F"/>
    <w:rsid w:val="00037096"/>
    <w:rsid w:val="0003789F"/>
    <w:rsid w:val="00046B67"/>
    <w:rsid w:val="000471A0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5F37"/>
    <w:rsid w:val="000663D4"/>
    <w:rsid w:val="00067060"/>
    <w:rsid w:val="00067804"/>
    <w:rsid w:val="00075DC5"/>
    <w:rsid w:val="00076965"/>
    <w:rsid w:val="00080DF6"/>
    <w:rsid w:val="0008200A"/>
    <w:rsid w:val="000839FE"/>
    <w:rsid w:val="00084CB0"/>
    <w:rsid w:val="00093275"/>
    <w:rsid w:val="000933C9"/>
    <w:rsid w:val="000955C6"/>
    <w:rsid w:val="00096E28"/>
    <w:rsid w:val="000A2F3E"/>
    <w:rsid w:val="000A3956"/>
    <w:rsid w:val="000A7878"/>
    <w:rsid w:val="000B1027"/>
    <w:rsid w:val="000B154A"/>
    <w:rsid w:val="000B1D06"/>
    <w:rsid w:val="000B29CF"/>
    <w:rsid w:val="000B3909"/>
    <w:rsid w:val="000B4C02"/>
    <w:rsid w:val="000B5AB7"/>
    <w:rsid w:val="000C16A8"/>
    <w:rsid w:val="000C38D3"/>
    <w:rsid w:val="000C5A52"/>
    <w:rsid w:val="000D3EFC"/>
    <w:rsid w:val="000D4511"/>
    <w:rsid w:val="000D6373"/>
    <w:rsid w:val="000D6BBE"/>
    <w:rsid w:val="000D7795"/>
    <w:rsid w:val="000E08E5"/>
    <w:rsid w:val="000E317C"/>
    <w:rsid w:val="000E4037"/>
    <w:rsid w:val="000E5565"/>
    <w:rsid w:val="000E5F3B"/>
    <w:rsid w:val="000E646A"/>
    <w:rsid w:val="000F0776"/>
    <w:rsid w:val="000F0FEF"/>
    <w:rsid w:val="000F1782"/>
    <w:rsid w:val="000F2E3F"/>
    <w:rsid w:val="000F353E"/>
    <w:rsid w:val="000F492B"/>
    <w:rsid w:val="000F6FA2"/>
    <w:rsid w:val="000F7261"/>
    <w:rsid w:val="0010135C"/>
    <w:rsid w:val="00101D6D"/>
    <w:rsid w:val="00102EDA"/>
    <w:rsid w:val="00106CFA"/>
    <w:rsid w:val="00110E3C"/>
    <w:rsid w:val="00112209"/>
    <w:rsid w:val="0011245A"/>
    <w:rsid w:val="001127CB"/>
    <w:rsid w:val="001148EC"/>
    <w:rsid w:val="00114D13"/>
    <w:rsid w:val="0011518B"/>
    <w:rsid w:val="00115784"/>
    <w:rsid w:val="0011650C"/>
    <w:rsid w:val="001169A8"/>
    <w:rsid w:val="001169D2"/>
    <w:rsid w:val="0012291B"/>
    <w:rsid w:val="00124E6B"/>
    <w:rsid w:val="001256A8"/>
    <w:rsid w:val="00125DED"/>
    <w:rsid w:val="001273A8"/>
    <w:rsid w:val="00130A1D"/>
    <w:rsid w:val="00133FDD"/>
    <w:rsid w:val="001344B0"/>
    <w:rsid w:val="00137F67"/>
    <w:rsid w:val="0014119F"/>
    <w:rsid w:val="00142BE8"/>
    <w:rsid w:val="00143B23"/>
    <w:rsid w:val="00144667"/>
    <w:rsid w:val="00150A76"/>
    <w:rsid w:val="00150BAC"/>
    <w:rsid w:val="00152692"/>
    <w:rsid w:val="00153C1E"/>
    <w:rsid w:val="00153D07"/>
    <w:rsid w:val="00154055"/>
    <w:rsid w:val="001577FA"/>
    <w:rsid w:val="001615E1"/>
    <w:rsid w:val="00161894"/>
    <w:rsid w:val="0016218A"/>
    <w:rsid w:val="00163BEB"/>
    <w:rsid w:val="00164B37"/>
    <w:rsid w:val="00165B0D"/>
    <w:rsid w:val="00167366"/>
    <w:rsid w:val="00171208"/>
    <w:rsid w:val="00171D56"/>
    <w:rsid w:val="00173189"/>
    <w:rsid w:val="001749FF"/>
    <w:rsid w:val="0017668B"/>
    <w:rsid w:val="001779A4"/>
    <w:rsid w:val="00180B52"/>
    <w:rsid w:val="001812FA"/>
    <w:rsid w:val="001814A7"/>
    <w:rsid w:val="0018173A"/>
    <w:rsid w:val="0019241B"/>
    <w:rsid w:val="00193B2F"/>
    <w:rsid w:val="0019453E"/>
    <w:rsid w:val="001945A0"/>
    <w:rsid w:val="00195405"/>
    <w:rsid w:val="00195439"/>
    <w:rsid w:val="0019593E"/>
    <w:rsid w:val="00196820"/>
    <w:rsid w:val="001969FF"/>
    <w:rsid w:val="001A287A"/>
    <w:rsid w:val="001A378D"/>
    <w:rsid w:val="001A3ADA"/>
    <w:rsid w:val="001A63ED"/>
    <w:rsid w:val="001A711D"/>
    <w:rsid w:val="001B01A0"/>
    <w:rsid w:val="001B048B"/>
    <w:rsid w:val="001B18DB"/>
    <w:rsid w:val="001B2D9E"/>
    <w:rsid w:val="001B3707"/>
    <w:rsid w:val="001B53BB"/>
    <w:rsid w:val="001B68FC"/>
    <w:rsid w:val="001C01E5"/>
    <w:rsid w:val="001C052B"/>
    <w:rsid w:val="001C0E73"/>
    <w:rsid w:val="001C20D3"/>
    <w:rsid w:val="001C3365"/>
    <w:rsid w:val="001C6DFB"/>
    <w:rsid w:val="001C70C6"/>
    <w:rsid w:val="001D5639"/>
    <w:rsid w:val="001D6B9B"/>
    <w:rsid w:val="001E14C3"/>
    <w:rsid w:val="001E4CB9"/>
    <w:rsid w:val="001E5AEB"/>
    <w:rsid w:val="001E6AF4"/>
    <w:rsid w:val="001F4361"/>
    <w:rsid w:val="001F627E"/>
    <w:rsid w:val="00204B7D"/>
    <w:rsid w:val="00207E6D"/>
    <w:rsid w:val="002113ED"/>
    <w:rsid w:val="002133F3"/>
    <w:rsid w:val="00213571"/>
    <w:rsid w:val="00213818"/>
    <w:rsid w:val="00214470"/>
    <w:rsid w:val="002151DE"/>
    <w:rsid w:val="002209A8"/>
    <w:rsid w:val="00221D55"/>
    <w:rsid w:val="00222E30"/>
    <w:rsid w:val="0022422F"/>
    <w:rsid w:val="00231BCA"/>
    <w:rsid w:val="00233578"/>
    <w:rsid w:val="002400E7"/>
    <w:rsid w:val="002436F8"/>
    <w:rsid w:val="002443DD"/>
    <w:rsid w:val="002509EA"/>
    <w:rsid w:val="00253E89"/>
    <w:rsid w:val="0025735D"/>
    <w:rsid w:val="0026725D"/>
    <w:rsid w:val="00275FB5"/>
    <w:rsid w:val="00275FB8"/>
    <w:rsid w:val="00276C6D"/>
    <w:rsid w:val="00277491"/>
    <w:rsid w:val="00277E35"/>
    <w:rsid w:val="00281868"/>
    <w:rsid w:val="00283D6D"/>
    <w:rsid w:val="00287274"/>
    <w:rsid w:val="00292512"/>
    <w:rsid w:val="00293026"/>
    <w:rsid w:val="00294B8C"/>
    <w:rsid w:val="00295AA6"/>
    <w:rsid w:val="002979F0"/>
    <w:rsid w:val="002A4607"/>
    <w:rsid w:val="002A624E"/>
    <w:rsid w:val="002A786F"/>
    <w:rsid w:val="002B0332"/>
    <w:rsid w:val="002B15CC"/>
    <w:rsid w:val="002B4D1B"/>
    <w:rsid w:val="002B61CD"/>
    <w:rsid w:val="002B6550"/>
    <w:rsid w:val="002B7AFC"/>
    <w:rsid w:val="002C447F"/>
    <w:rsid w:val="002C6638"/>
    <w:rsid w:val="002C7BBF"/>
    <w:rsid w:val="002D381E"/>
    <w:rsid w:val="002D4FC7"/>
    <w:rsid w:val="002D681C"/>
    <w:rsid w:val="002E0381"/>
    <w:rsid w:val="002E1F99"/>
    <w:rsid w:val="002E35B1"/>
    <w:rsid w:val="002E3F5D"/>
    <w:rsid w:val="002E74BD"/>
    <w:rsid w:val="002F0E04"/>
    <w:rsid w:val="002F1036"/>
    <w:rsid w:val="002F16C0"/>
    <w:rsid w:val="003012AA"/>
    <w:rsid w:val="00314F1B"/>
    <w:rsid w:val="0031721A"/>
    <w:rsid w:val="003222D9"/>
    <w:rsid w:val="003229FE"/>
    <w:rsid w:val="003232FA"/>
    <w:rsid w:val="003240AA"/>
    <w:rsid w:val="0033274A"/>
    <w:rsid w:val="00332B11"/>
    <w:rsid w:val="003333DC"/>
    <w:rsid w:val="00333F0F"/>
    <w:rsid w:val="00333FE2"/>
    <w:rsid w:val="00335497"/>
    <w:rsid w:val="00336936"/>
    <w:rsid w:val="003445C6"/>
    <w:rsid w:val="00345329"/>
    <w:rsid w:val="0034603A"/>
    <w:rsid w:val="0034697E"/>
    <w:rsid w:val="00346E5A"/>
    <w:rsid w:val="003512F6"/>
    <w:rsid w:val="00352C73"/>
    <w:rsid w:val="00352EF7"/>
    <w:rsid w:val="003535DB"/>
    <w:rsid w:val="00355956"/>
    <w:rsid w:val="00355B63"/>
    <w:rsid w:val="0035682F"/>
    <w:rsid w:val="003569CD"/>
    <w:rsid w:val="00357435"/>
    <w:rsid w:val="00357ADE"/>
    <w:rsid w:val="00362C20"/>
    <w:rsid w:val="00365DB1"/>
    <w:rsid w:val="00371E02"/>
    <w:rsid w:val="00375BE9"/>
    <w:rsid w:val="00376197"/>
    <w:rsid w:val="0038084D"/>
    <w:rsid w:val="003838C0"/>
    <w:rsid w:val="00384D19"/>
    <w:rsid w:val="00387392"/>
    <w:rsid w:val="00387B3B"/>
    <w:rsid w:val="00390000"/>
    <w:rsid w:val="0039054B"/>
    <w:rsid w:val="003921AA"/>
    <w:rsid w:val="00393517"/>
    <w:rsid w:val="00395F5C"/>
    <w:rsid w:val="0039756D"/>
    <w:rsid w:val="003975DB"/>
    <w:rsid w:val="003A0633"/>
    <w:rsid w:val="003A174B"/>
    <w:rsid w:val="003A3ED7"/>
    <w:rsid w:val="003A3FBC"/>
    <w:rsid w:val="003A4648"/>
    <w:rsid w:val="003A7A71"/>
    <w:rsid w:val="003B03AE"/>
    <w:rsid w:val="003B03B4"/>
    <w:rsid w:val="003B0A24"/>
    <w:rsid w:val="003B4955"/>
    <w:rsid w:val="003B75C0"/>
    <w:rsid w:val="003C3690"/>
    <w:rsid w:val="003C477E"/>
    <w:rsid w:val="003C4977"/>
    <w:rsid w:val="003C63D1"/>
    <w:rsid w:val="003D1F00"/>
    <w:rsid w:val="003D5004"/>
    <w:rsid w:val="003D69F7"/>
    <w:rsid w:val="003D7152"/>
    <w:rsid w:val="003E1E29"/>
    <w:rsid w:val="003E22D6"/>
    <w:rsid w:val="003E28DD"/>
    <w:rsid w:val="003E2BEA"/>
    <w:rsid w:val="003E3C20"/>
    <w:rsid w:val="003E4061"/>
    <w:rsid w:val="003F09BC"/>
    <w:rsid w:val="003F0EF1"/>
    <w:rsid w:val="003F21B3"/>
    <w:rsid w:val="003F3A97"/>
    <w:rsid w:val="003F5630"/>
    <w:rsid w:val="003F5C29"/>
    <w:rsid w:val="003F5D8D"/>
    <w:rsid w:val="003F6D4A"/>
    <w:rsid w:val="00400593"/>
    <w:rsid w:val="00400B36"/>
    <w:rsid w:val="0040125F"/>
    <w:rsid w:val="0040183D"/>
    <w:rsid w:val="0040303E"/>
    <w:rsid w:val="00405094"/>
    <w:rsid w:val="0040693A"/>
    <w:rsid w:val="00411133"/>
    <w:rsid w:val="00412333"/>
    <w:rsid w:val="00412AF8"/>
    <w:rsid w:val="00417C73"/>
    <w:rsid w:val="00417FA1"/>
    <w:rsid w:val="0042100D"/>
    <w:rsid w:val="0042118B"/>
    <w:rsid w:val="00421279"/>
    <w:rsid w:val="00423FDA"/>
    <w:rsid w:val="00424AD4"/>
    <w:rsid w:val="004262EA"/>
    <w:rsid w:val="00431FAE"/>
    <w:rsid w:val="00432889"/>
    <w:rsid w:val="00434CED"/>
    <w:rsid w:val="0043596B"/>
    <w:rsid w:val="0043758E"/>
    <w:rsid w:val="00437F8E"/>
    <w:rsid w:val="004400D0"/>
    <w:rsid w:val="00441888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27C9"/>
    <w:rsid w:val="00452A93"/>
    <w:rsid w:val="00453FB4"/>
    <w:rsid w:val="00456A57"/>
    <w:rsid w:val="00457C6B"/>
    <w:rsid w:val="00457F62"/>
    <w:rsid w:val="0046043D"/>
    <w:rsid w:val="00460C2A"/>
    <w:rsid w:val="00460D39"/>
    <w:rsid w:val="004643DD"/>
    <w:rsid w:val="00464ED0"/>
    <w:rsid w:val="00466CB5"/>
    <w:rsid w:val="00467E21"/>
    <w:rsid w:val="00473FC3"/>
    <w:rsid w:val="00474412"/>
    <w:rsid w:val="004774A4"/>
    <w:rsid w:val="00480BAD"/>
    <w:rsid w:val="0048635C"/>
    <w:rsid w:val="00486EE2"/>
    <w:rsid w:val="00487536"/>
    <w:rsid w:val="00487994"/>
    <w:rsid w:val="00490FFC"/>
    <w:rsid w:val="00491582"/>
    <w:rsid w:val="00491A3D"/>
    <w:rsid w:val="00492390"/>
    <w:rsid w:val="0049242C"/>
    <w:rsid w:val="004946EB"/>
    <w:rsid w:val="0049496E"/>
    <w:rsid w:val="004967D3"/>
    <w:rsid w:val="00496B06"/>
    <w:rsid w:val="004A4F6E"/>
    <w:rsid w:val="004A636C"/>
    <w:rsid w:val="004A7DA9"/>
    <w:rsid w:val="004B2120"/>
    <w:rsid w:val="004B484C"/>
    <w:rsid w:val="004B52E6"/>
    <w:rsid w:val="004B58DF"/>
    <w:rsid w:val="004B677D"/>
    <w:rsid w:val="004C059D"/>
    <w:rsid w:val="004C1DC1"/>
    <w:rsid w:val="004C5FEB"/>
    <w:rsid w:val="004C73A3"/>
    <w:rsid w:val="004C7F9E"/>
    <w:rsid w:val="004D0352"/>
    <w:rsid w:val="004D08E2"/>
    <w:rsid w:val="004D14FD"/>
    <w:rsid w:val="004D1E5C"/>
    <w:rsid w:val="004D1F58"/>
    <w:rsid w:val="004D2923"/>
    <w:rsid w:val="004D2DCA"/>
    <w:rsid w:val="004D436D"/>
    <w:rsid w:val="004D51CF"/>
    <w:rsid w:val="004E0560"/>
    <w:rsid w:val="004E3347"/>
    <w:rsid w:val="004E7722"/>
    <w:rsid w:val="004F24D7"/>
    <w:rsid w:val="004F54A2"/>
    <w:rsid w:val="004F5E9A"/>
    <w:rsid w:val="004F5FDC"/>
    <w:rsid w:val="004F6806"/>
    <w:rsid w:val="004F6E3F"/>
    <w:rsid w:val="005007AB"/>
    <w:rsid w:val="005014F5"/>
    <w:rsid w:val="00502793"/>
    <w:rsid w:val="00502E4D"/>
    <w:rsid w:val="00503ED4"/>
    <w:rsid w:val="005056C9"/>
    <w:rsid w:val="00505D34"/>
    <w:rsid w:val="00506CCC"/>
    <w:rsid w:val="00507181"/>
    <w:rsid w:val="00507864"/>
    <w:rsid w:val="005105D4"/>
    <w:rsid w:val="0051094D"/>
    <w:rsid w:val="005111A6"/>
    <w:rsid w:val="00511FF6"/>
    <w:rsid w:val="0051539B"/>
    <w:rsid w:val="00515684"/>
    <w:rsid w:val="00520481"/>
    <w:rsid w:val="00520DBE"/>
    <w:rsid w:val="00531CFD"/>
    <w:rsid w:val="00532EC8"/>
    <w:rsid w:val="005340C4"/>
    <w:rsid w:val="0054277E"/>
    <w:rsid w:val="00543290"/>
    <w:rsid w:val="00543485"/>
    <w:rsid w:val="00544A92"/>
    <w:rsid w:val="0054623B"/>
    <w:rsid w:val="00547D1D"/>
    <w:rsid w:val="005506E2"/>
    <w:rsid w:val="00550719"/>
    <w:rsid w:val="005514AC"/>
    <w:rsid w:val="00552B43"/>
    <w:rsid w:val="00552FD5"/>
    <w:rsid w:val="0055559D"/>
    <w:rsid w:val="005614CE"/>
    <w:rsid w:val="00563985"/>
    <w:rsid w:val="005657D8"/>
    <w:rsid w:val="0056610B"/>
    <w:rsid w:val="00567027"/>
    <w:rsid w:val="0056738D"/>
    <w:rsid w:val="00567976"/>
    <w:rsid w:val="00573650"/>
    <w:rsid w:val="005812FB"/>
    <w:rsid w:val="00582D85"/>
    <w:rsid w:val="00586B36"/>
    <w:rsid w:val="005872C1"/>
    <w:rsid w:val="00587B9B"/>
    <w:rsid w:val="0059127E"/>
    <w:rsid w:val="005918E1"/>
    <w:rsid w:val="00591B3F"/>
    <w:rsid w:val="005926E2"/>
    <w:rsid w:val="005952E0"/>
    <w:rsid w:val="00597654"/>
    <w:rsid w:val="005A10A3"/>
    <w:rsid w:val="005A1647"/>
    <w:rsid w:val="005A2B72"/>
    <w:rsid w:val="005A2EDB"/>
    <w:rsid w:val="005B083F"/>
    <w:rsid w:val="005B0DD0"/>
    <w:rsid w:val="005B27AC"/>
    <w:rsid w:val="005B2DE8"/>
    <w:rsid w:val="005B2F98"/>
    <w:rsid w:val="005B720C"/>
    <w:rsid w:val="005B753E"/>
    <w:rsid w:val="005C151B"/>
    <w:rsid w:val="005C228A"/>
    <w:rsid w:val="005C39BF"/>
    <w:rsid w:val="005C3A54"/>
    <w:rsid w:val="005C5AC3"/>
    <w:rsid w:val="005C7EFF"/>
    <w:rsid w:val="005D15FB"/>
    <w:rsid w:val="005D3171"/>
    <w:rsid w:val="005D64CC"/>
    <w:rsid w:val="005D6573"/>
    <w:rsid w:val="005D69E2"/>
    <w:rsid w:val="005E0643"/>
    <w:rsid w:val="005E4891"/>
    <w:rsid w:val="005E6F07"/>
    <w:rsid w:val="005F648D"/>
    <w:rsid w:val="005F6F80"/>
    <w:rsid w:val="006012D8"/>
    <w:rsid w:val="00603974"/>
    <w:rsid w:val="00603A24"/>
    <w:rsid w:val="006043E2"/>
    <w:rsid w:val="00612F92"/>
    <w:rsid w:val="006170E9"/>
    <w:rsid w:val="00620C22"/>
    <w:rsid w:val="0062184F"/>
    <w:rsid w:val="00625451"/>
    <w:rsid w:val="00631684"/>
    <w:rsid w:val="00632D22"/>
    <w:rsid w:val="006363A1"/>
    <w:rsid w:val="00641196"/>
    <w:rsid w:val="00641985"/>
    <w:rsid w:val="006439CB"/>
    <w:rsid w:val="0064577B"/>
    <w:rsid w:val="00652086"/>
    <w:rsid w:val="00653625"/>
    <w:rsid w:val="00657064"/>
    <w:rsid w:val="00657E46"/>
    <w:rsid w:val="00660E47"/>
    <w:rsid w:val="00661336"/>
    <w:rsid w:val="00662A36"/>
    <w:rsid w:val="006676FF"/>
    <w:rsid w:val="006677CB"/>
    <w:rsid w:val="00671300"/>
    <w:rsid w:val="006747DC"/>
    <w:rsid w:val="00674A31"/>
    <w:rsid w:val="0068050F"/>
    <w:rsid w:val="006828CB"/>
    <w:rsid w:val="0068558C"/>
    <w:rsid w:val="006859B7"/>
    <w:rsid w:val="00692480"/>
    <w:rsid w:val="00692837"/>
    <w:rsid w:val="00692A23"/>
    <w:rsid w:val="006936AF"/>
    <w:rsid w:val="00695344"/>
    <w:rsid w:val="00696F3A"/>
    <w:rsid w:val="00697A0F"/>
    <w:rsid w:val="00697FB0"/>
    <w:rsid w:val="006A01F0"/>
    <w:rsid w:val="006A0AB6"/>
    <w:rsid w:val="006A44CA"/>
    <w:rsid w:val="006A7E6F"/>
    <w:rsid w:val="006B0502"/>
    <w:rsid w:val="006B11A5"/>
    <w:rsid w:val="006B1639"/>
    <w:rsid w:val="006B31C4"/>
    <w:rsid w:val="006C140F"/>
    <w:rsid w:val="006C74D1"/>
    <w:rsid w:val="006C7F1E"/>
    <w:rsid w:val="006D2237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6614"/>
    <w:rsid w:val="006E6FF7"/>
    <w:rsid w:val="006E7852"/>
    <w:rsid w:val="006F2FA3"/>
    <w:rsid w:val="00703F1C"/>
    <w:rsid w:val="00707883"/>
    <w:rsid w:val="00710FA4"/>
    <w:rsid w:val="00712710"/>
    <w:rsid w:val="00713CBA"/>
    <w:rsid w:val="00713D43"/>
    <w:rsid w:val="007145C6"/>
    <w:rsid w:val="00714659"/>
    <w:rsid w:val="007161FF"/>
    <w:rsid w:val="007218AC"/>
    <w:rsid w:val="00725564"/>
    <w:rsid w:val="00725636"/>
    <w:rsid w:val="0072572D"/>
    <w:rsid w:val="00726B4A"/>
    <w:rsid w:val="00733B05"/>
    <w:rsid w:val="00735C9C"/>
    <w:rsid w:val="00737517"/>
    <w:rsid w:val="00737809"/>
    <w:rsid w:val="007429B6"/>
    <w:rsid w:val="0074684E"/>
    <w:rsid w:val="00746ED1"/>
    <w:rsid w:val="00746F93"/>
    <w:rsid w:val="00747074"/>
    <w:rsid w:val="007470FE"/>
    <w:rsid w:val="00750845"/>
    <w:rsid w:val="00754B09"/>
    <w:rsid w:val="00755A54"/>
    <w:rsid w:val="00761EA4"/>
    <w:rsid w:val="00766682"/>
    <w:rsid w:val="007736A1"/>
    <w:rsid w:val="00775194"/>
    <w:rsid w:val="00775C28"/>
    <w:rsid w:val="00780D5B"/>
    <w:rsid w:val="00783B6D"/>
    <w:rsid w:val="0079616B"/>
    <w:rsid w:val="007A1E4A"/>
    <w:rsid w:val="007A39B8"/>
    <w:rsid w:val="007A4B54"/>
    <w:rsid w:val="007A4D37"/>
    <w:rsid w:val="007A5F34"/>
    <w:rsid w:val="007A693B"/>
    <w:rsid w:val="007A7A3F"/>
    <w:rsid w:val="007B0570"/>
    <w:rsid w:val="007B0B05"/>
    <w:rsid w:val="007B1E14"/>
    <w:rsid w:val="007B3A6E"/>
    <w:rsid w:val="007B60A7"/>
    <w:rsid w:val="007B6208"/>
    <w:rsid w:val="007B73F1"/>
    <w:rsid w:val="007C0BCE"/>
    <w:rsid w:val="007C4B30"/>
    <w:rsid w:val="007C6153"/>
    <w:rsid w:val="007C7420"/>
    <w:rsid w:val="007C76E1"/>
    <w:rsid w:val="007D21D5"/>
    <w:rsid w:val="007D48CC"/>
    <w:rsid w:val="007D7B43"/>
    <w:rsid w:val="007E59D9"/>
    <w:rsid w:val="007E5EAD"/>
    <w:rsid w:val="007F0FB0"/>
    <w:rsid w:val="007F0FBA"/>
    <w:rsid w:val="007F5892"/>
    <w:rsid w:val="00801B0A"/>
    <w:rsid w:val="00803052"/>
    <w:rsid w:val="008040AC"/>
    <w:rsid w:val="0080410B"/>
    <w:rsid w:val="008049BB"/>
    <w:rsid w:val="00807721"/>
    <w:rsid w:val="00807D15"/>
    <w:rsid w:val="00810D3D"/>
    <w:rsid w:val="00810D68"/>
    <w:rsid w:val="0081101B"/>
    <w:rsid w:val="008126B2"/>
    <w:rsid w:val="008170B1"/>
    <w:rsid w:val="00817799"/>
    <w:rsid w:val="00820B61"/>
    <w:rsid w:val="008213D2"/>
    <w:rsid w:val="00822EBA"/>
    <w:rsid w:val="008272F4"/>
    <w:rsid w:val="0083023E"/>
    <w:rsid w:val="00830C44"/>
    <w:rsid w:val="00834A2D"/>
    <w:rsid w:val="00835D04"/>
    <w:rsid w:val="00842194"/>
    <w:rsid w:val="00844FD7"/>
    <w:rsid w:val="008516CD"/>
    <w:rsid w:val="0086193F"/>
    <w:rsid w:val="00861F6C"/>
    <w:rsid w:val="008647C8"/>
    <w:rsid w:val="0087223D"/>
    <w:rsid w:val="00872ACB"/>
    <w:rsid w:val="00873A8E"/>
    <w:rsid w:val="00874F15"/>
    <w:rsid w:val="00875FD7"/>
    <w:rsid w:val="00875FE4"/>
    <w:rsid w:val="0087620B"/>
    <w:rsid w:val="008842D8"/>
    <w:rsid w:val="00884D9C"/>
    <w:rsid w:val="0088592C"/>
    <w:rsid w:val="008867E3"/>
    <w:rsid w:val="00891EF8"/>
    <w:rsid w:val="008935AC"/>
    <w:rsid w:val="00893CF0"/>
    <w:rsid w:val="0089580C"/>
    <w:rsid w:val="008977A7"/>
    <w:rsid w:val="008A0DA4"/>
    <w:rsid w:val="008A572D"/>
    <w:rsid w:val="008B41FD"/>
    <w:rsid w:val="008B5182"/>
    <w:rsid w:val="008B51C0"/>
    <w:rsid w:val="008B5936"/>
    <w:rsid w:val="008B72D8"/>
    <w:rsid w:val="008C0C5C"/>
    <w:rsid w:val="008C3438"/>
    <w:rsid w:val="008C4BD1"/>
    <w:rsid w:val="008C662D"/>
    <w:rsid w:val="008C7531"/>
    <w:rsid w:val="008D141A"/>
    <w:rsid w:val="008D23B8"/>
    <w:rsid w:val="008D2778"/>
    <w:rsid w:val="008D56BF"/>
    <w:rsid w:val="008E7014"/>
    <w:rsid w:val="008F6CDF"/>
    <w:rsid w:val="008F737A"/>
    <w:rsid w:val="00900D9D"/>
    <w:rsid w:val="00901612"/>
    <w:rsid w:val="00901E5A"/>
    <w:rsid w:val="00901FEE"/>
    <w:rsid w:val="00902856"/>
    <w:rsid w:val="00902E96"/>
    <w:rsid w:val="0090300C"/>
    <w:rsid w:val="00906FA3"/>
    <w:rsid w:val="00913D3D"/>
    <w:rsid w:val="00917295"/>
    <w:rsid w:val="00917A53"/>
    <w:rsid w:val="00917FBD"/>
    <w:rsid w:val="0092015B"/>
    <w:rsid w:val="00922EF1"/>
    <w:rsid w:val="0092773A"/>
    <w:rsid w:val="0093390E"/>
    <w:rsid w:val="00935C1B"/>
    <w:rsid w:val="00936B84"/>
    <w:rsid w:val="00937186"/>
    <w:rsid w:val="00937426"/>
    <w:rsid w:val="00952178"/>
    <w:rsid w:val="00953E3F"/>
    <w:rsid w:val="00960279"/>
    <w:rsid w:val="009626EF"/>
    <w:rsid w:val="009639D8"/>
    <w:rsid w:val="00963E56"/>
    <w:rsid w:val="00966089"/>
    <w:rsid w:val="00966B79"/>
    <w:rsid w:val="0096717B"/>
    <w:rsid w:val="009740BF"/>
    <w:rsid w:val="0097523C"/>
    <w:rsid w:val="009818B3"/>
    <w:rsid w:val="00981D30"/>
    <w:rsid w:val="00982161"/>
    <w:rsid w:val="0098333A"/>
    <w:rsid w:val="00985145"/>
    <w:rsid w:val="009852A4"/>
    <w:rsid w:val="00986F91"/>
    <w:rsid w:val="00987C63"/>
    <w:rsid w:val="0099115F"/>
    <w:rsid w:val="00991A1F"/>
    <w:rsid w:val="00992047"/>
    <w:rsid w:val="00994224"/>
    <w:rsid w:val="00994DC2"/>
    <w:rsid w:val="009951B0"/>
    <w:rsid w:val="00995FA8"/>
    <w:rsid w:val="009A2621"/>
    <w:rsid w:val="009A3D89"/>
    <w:rsid w:val="009A43A6"/>
    <w:rsid w:val="009B1954"/>
    <w:rsid w:val="009B3D00"/>
    <w:rsid w:val="009B4422"/>
    <w:rsid w:val="009B51B4"/>
    <w:rsid w:val="009B70F4"/>
    <w:rsid w:val="009B7A7D"/>
    <w:rsid w:val="009C067D"/>
    <w:rsid w:val="009C30EC"/>
    <w:rsid w:val="009C3163"/>
    <w:rsid w:val="009C3989"/>
    <w:rsid w:val="009C66D4"/>
    <w:rsid w:val="009D0071"/>
    <w:rsid w:val="009D474C"/>
    <w:rsid w:val="009D67A3"/>
    <w:rsid w:val="009E030E"/>
    <w:rsid w:val="009E109B"/>
    <w:rsid w:val="009E3126"/>
    <w:rsid w:val="009E70D4"/>
    <w:rsid w:val="009E7FB8"/>
    <w:rsid w:val="009F1156"/>
    <w:rsid w:val="009F1573"/>
    <w:rsid w:val="009F30CA"/>
    <w:rsid w:val="009F64FA"/>
    <w:rsid w:val="009F72A1"/>
    <w:rsid w:val="00A00604"/>
    <w:rsid w:val="00A02730"/>
    <w:rsid w:val="00A03757"/>
    <w:rsid w:val="00A0723E"/>
    <w:rsid w:val="00A07998"/>
    <w:rsid w:val="00A11AEA"/>
    <w:rsid w:val="00A20DE0"/>
    <w:rsid w:val="00A232D9"/>
    <w:rsid w:val="00A23E28"/>
    <w:rsid w:val="00A25DA6"/>
    <w:rsid w:val="00A31041"/>
    <w:rsid w:val="00A32F5D"/>
    <w:rsid w:val="00A33ADF"/>
    <w:rsid w:val="00A362C6"/>
    <w:rsid w:val="00A363D4"/>
    <w:rsid w:val="00A36B0D"/>
    <w:rsid w:val="00A40EEF"/>
    <w:rsid w:val="00A41FA0"/>
    <w:rsid w:val="00A431A8"/>
    <w:rsid w:val="00A447C1"/>
    <w:rsid w:val="00A454C2"/>
    <w:rsid w:val="00A46DF6"/>
    <w:rsid w:val="00A47769"/>
    <w:rsid w:val="00A5126A"/>
    <w:rsid w:val="00A565C6"/>
    <w:rsid w:val="00A57A20"/>
    <w:rsid w:val="00A60DA8"/>
    <w:rsid w:val="00A6470A"/>
    <w:rsid w:val="00A6609E"/>
    <w:rsid w:val="00A675CB"/>
    <w:rsid w:val="00A675F6"/>
    <w:rsid w:val="00A71D13"/>
    <w:rsid w:val="00A7348F"/>
    <w:rsid w:val="00A75BBA"/>
    <w:rsid w:val="00A76143"/>
    <w:rsid w:val="00A803BB"/>
    <w:rsid w:val="00A826B0"/>
    <w:rsid w:val="00A82F29"/>
    <w:rsid w:val="00A83FC2"/>
    <w:rsid w:val="00A847FC"/>
    <w:rsid w:val="00A84B02"/>
    <w:rsid w:val="00A86C5F"/>
    <w:rsid w:val="00A910A1"/>
    <w:rsid w:val="00A92083"/>
    <w:rsid w:val="00A930FA"/>
    <w:rsid w:val="00A97D8B"/>
    <w:rsid w:val="00AA1268"/>
    <w:rsid w:val="00AA2AEF"/>
    <w:rsid w:val="00AA3217"/>
    <w:rsid w:val="00AA5CFF"/>
    <w:rsid w:val="00AB19AE"/>
    <w:rsid w:val="00AB43CB"/>
    <w:rsid w:val="00AB6ED8"/>
    <w:rsid w:val="00AC2BC8"/>
    <w:rsid w:val="00AC5BE1"/>
    <w:rsid w:val="00AC6205"/>
    <w:rsid w:val="00AD25E3"/>
    <w:rsid w:val="00AD369B"/>
    <w:rsid w:val="00AD3FE7"/>
    <w:rsid w:val="00AD5088"/>
    <w:rsid w:val="00AD6D35"/>
    <w:rsid w:val="00AE3305"/>
    <w:rsid w:val="00AE66AF"/>
    <w:rsid w:val="00AE7B78"/>
    <w:rsid w:val="00AF07FE"/>
    <w:rsid w:val="00AF1F87"/>
    <w:rsid w:val="00AF2A11"/>
    <w:rsid w:val="00AF4511"/>
    <w:rsid w:val="00AF6E33"/>
    <w:rsid w:val="00B01691"/>
    <w:rsid w:val="00B04F27"/>
    <w:rsid w:val="00B0537C"/>
    <w:rsid w:val="00B05F3A"/>
    <w:rsid w:val="00B075D7"/>
    <w:rsid w:val="00B1453E"/>
    <w:rsid w:val="00B16606"/>
    <w:rsid w:val="00B21CF5"/>
    <w:rsid w:val="00B223E8"/>
    <w:rsid w:val="00B2411D"/>
    <w:rsid w:val="00B2501B"/>
    <w:rsid w:val="00B25082"/>
    <w:rsid w:val="00B255AE"/>
    <w:rsid w:val="00B2649F"/>
    <w:rsid w:val="00B27673"/>
    <w:rsid w:val="00B279AE"/>
    <w:rsid w:val="00B31CBD"/>
    <w:rsid w:val="00B32A80"/>
    <w:rsid w:val="00B34C5C"/>
    <w:rsid w:val="00B36CAD"/>
    <w:rsid w:val="00B41F7C"/>
    <w:rsid w:val="00B457F3"/>
    <w:rsid w:val="00B46191"/>
    <w:rsid w:val="00B4685E"/>
    <w:rsid w:val="00B507B6"/>
    <w:rsid w:val="00B508BF"/>
    <w:rsid w:val="00B51EEC"/>
    <w:rsid w:val="00B523A6"/>
    <w:rsid w:val="00B53BA2"/>
    <w:rsid w:val="00B5498D"/>
    <w:rsid w:val="00B549D8"/>
    <w:rsid w:val="00B57873"/>
    <w:rsid w:val="00B60FF9"/>
    <w:rsid w:val="00B64C61"/>
    <w:rsid w:val="00B663CF"/>
    <w:rsid w:val="00B72227"/>
    <w:rsid w:val="00B72EDD"/>
    <w:rsid w:val="00B73EF7"/>
    <w:rsid w:val="00B775B7"/>
    <w:rsid w:val="00B80045"/>
    <w:rsid w:val="00B8142A"/>
    <w:rsid w:val="00B84BE5"/>
    <w:rsid w:val="00B855A0"/>
    <w:rsid w:val="00B86A50"/>
    <w:rsid w:val="00B86D56"/>
    <w:rsid w:val="00B87DCE"/>
    <w:rsid w:val="00B90222"/>
    <w:rsid w:val="00B91F54"/>
    <w:rsid w:val="00B95C0E"/>
    <w:rsid w:val="00B95D35"/>
    <w:rsid w:val="00B976FF"/>
    <w:rsid w:val="00BA1638"/>
    <w:rsid w:val="00BA4E4C"/>
    <w:rsid w:val="00BA5853"/>
    <w:rsid w:val="00BB1590"/>
    <w:rsid w:val="00BB278F"/>
    <w:rsid w:val="00BB7D34"/>
    <w:rsid w:val="00BC05A6"/>
    <w:rsid w:val="00BC1D42"/>
    <w:rsid w:val="00BC1F20"/>
    <w:rsid w:val="00BC2945"/>
    <w:rsid w:val="00BC6E58"/>
    <w:rsid w:val="00BD06F1"/>
    <w:rsid w:val="00BD0E21"/>
    <w:rsid w:val="00BD103F"/>
    <w:rsid w:val="00BD207C"/>
    <w:rsid w:val="00BD44BF"/>
    <w:rsid w:val="00BD521A"/>
    <w:rsid w:val="00BD79FB"/>
    <w:rsid w:val="00BE31A4"/>
    <w:rsid w:val="00BE3485"/>
    <w:rsid w:val="00BE412E"/>
    <w:rsid w:val="00BE4EB8"/>
    <w:rsid w:val="00BE56A5"/>
    <w:rsid w:val="00BE63AE"/>
    <w:rsid w:val="00BF07F2"/>
    <w:rsid w:val="00BF1AE5"/>
    <w:rsid w:val="00BF2BE6"/>
    <w:rsid w:val="00BF2E2D"/>
    <w:rsid w:val="00BF4144"/>
    <w:rsid w:val="00BF65DF"/>
    <w:rsid w:val="00C17AD2"/>
    <w:rsid w:val="00C2000F"/>
    <w:rsid w:val="00C20CFE"/>
    <w:rsid w:val="00C20E29"/>
    <w:rsid w:val="00C20F10"/>
    <w:rsid w:val="00C26F42"/>
    <w:rsid w:val="00C3022C"/>
    <w:rsid w:val="00C33E61"/>
    <w:rsid w:val="00C3724E"/>
    <w:rsid w:val="00C373BA"/>
    <w:rsid w:val="00C419BC"/>
    <w:rsid w:val="00C43DD2"/>
    <w:rsid w:val="00C44DF6"/>
    <w:rsid w:val="00C44F5E"/>
    <w:rsid w:val="00C457BC"/>
    <w:rsid w:val="00C464FC"/>
    <w:rsid w:val="00C46D19"/>
    <w:rsid w:val="00C47CC5"/>
    <w:rsid w:val="00C52AF2"/>
    <w:rsid w:val="00C55234"/>
    <w:rsid w:val="00C55B87"/>
    <w:rsid w:val="00C607EB"/>
    <w:rsid w:val="00C61A8F"/>
    <w:rsid w:val="00C72AFD"/>
    <w:rsid w:val="00C73F6B"/>
    <w:rsid w:val="00C74938"/>
    <w:rsid w:val="00C772BB"/>
    <w:rsid w:val="00C8090C"/>
    <w:rsid w:val="00C8145C"/>
    <w:rsid w:val="00C91B87"/>
    <w:rsid w:val="00C9279A"/>
    <w:rsid w:val="00C93E5A"/>
    <w:rsid w:val="00C943BB"/>
    <w:rsid w:val="00C943EB"/>
    <w:rsid w:val="00C95769"/>
    <w:rsid w:val="00CA25D8"/>
    <w:rsid w:val="00CA39BA"/>
    <w:rsid w:val="00CA4A25"/>
    <w:rsid w:val="00CA4F9B"/>
    <w:rsid w:val="00CA676C"/>
    <w:rsid w:val="00CA6922"/>
    <w:rsid w:val="00CA7D97"/>
    <w:rsid w:val="00CB3263"/>
    <w:rsid w:val="00CB46E2"/>
    <w:rsid w:val="00CB7CC3"/>
    <w:rsid w:val="00CC18ED"/>
    <w:rsid w:val="00CC5F1D"/>
    <w:rsid w:val="00CD0DFE"/>
    <w:rsid w:val="00CD374D"/>
    <w:rsid w:val="00CD5865"/>
    <w:rsid w:val="00CD5DD0"/>
    <w:rsid w:val="00CD5E41"/>
    <w:rsid w:val="00CD6EB0"/>
    <w:rsid w:val="00CE184E"/>
    <w:rsid w:val="00CF079A"/>
    <w:rsid w:val="00CF4C5E"/>
    <w:rsid w:val="00CF5425"/>
    <w:rsid w:val="00D02576"/>
    <w:rsid w:val="00D10870"/>
    <w:rsid w:val="00D12F28"/>
    <w:rsid w:val="00D13CAF"/>
    <w:rsid w:val="00D13FC8"/>
    <w:rsid w:val="00D157BE"/>
    <w:rsid w:val="00D20C44"/>
    <w:rsid w:val="00D273D1"/>
    <w:rsid w:val="00D3154A"/>
    <w:rsid w:val="00D33223"/>
    <w:rsid w:val="00D341A8"/>
    <w:rsid w:val="00D365AD"/>
    <w:rsid w:val="00D36F2A"/>
    <w:rsid w:val="00D401C2"/>
    <w:rsid w:val="00D4119C"/>
    <w:rsid w:val="00D426CB"/>
    <w:rsid w:val="00D42F40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20F8"/>
    <w:rsid w:val="00D62593"/>
    <w:rsid w:val="00D629C0"/>
    <w:rsid w:val="00D64E3C"/>
    <w:rsid w:val="00D6632D"/>
    <w:rsid w:val="00D71ED4"/>
    <w:rsid w:val="00D740F4"/>
    <w:rsid w:val="00D75685"/>
    <w:rsid w:val="00D76A3E"/>
    <w:rsid w:val="00D80F0A"/>
    <w:rsid w:val="00D816AA"/>
    <w:rsid w:val="00D82A71"/>
    <w:rsid w:val="00D831E9"/>
    <w:rsid w:val="00D84528"/>
    <w:rsid w:val="00D84A14"/>
    <w:rsid w:val="00D85AEC"/>
    <w:rsid w:val="00D86EA0"/>
    <w:rsid w:val="00D92928"/>
    <w:rsid w:val="00DA1E2F"/>
    <w:rsid w:val="00DA2075"/>
    <w:rsid w:val="00DA29AC"/>
    <w:rsid w:val="00DA37C0"/>
    <w:rsid w:val="00DA47ED"/>
    <w:rsid w:val="00DA4E46"/>
    <w:rsid w:val="00DA7A07"/>
    <w:rsid w:val="00DB1586"/>
    <w:rsid w:val="00DB3979"/>
    <w:rsid w:val="00DB511A"/>
    <w:rsid w:val="00DB69B7"/>
    <w:rsid w:val="00DB6B16"/>
    <w:rsid w:val="00DB6FED"/>
    <w:rsid w:val="00DB7B33"/>
    <w:rsid w:val="00DB7D5E"/>
    <w:rsid w:val="00DC0538"/>
    <w:rsid w:val="00DC208B"/>
    <w:rsid w:val="00DC31F8"/>
    <w:rsid w:val="00DD1865"/>
    <w:rsid w:val="00DD3DE2"/>
    <w:rsid w:val="00DD5B1E"/>
    <w:rsid w:val="00DD5BA6"/>
    <w:rsid w:val="00DD73E9"/>
    <w:rsid w:val="00DD764F"/>
    <w:rsid w:val="00DE0332"/>
    <w:rsid w:val="00DE4105"/>
    <w:rsid w:val="00DE4A65"/>
    <w:rsid w:val="00DE54D4"/>
    <w:rsid w:val="00DF3836"/>
    <w:rsid w:val="00DF38B9"/>
    <w:rsid w:val="00DF44CE"/>
    <w:rsid w:val="00E01ED8"/>
    <w:rsid w:val="00E11D97"/>
    <w:rsid w:val="00E1335B"/>
    <w:rsid w:val="00E13A03"/>
    <w:rsid w:val="00E14827"/>
    <w:rsid w:val="00E205C9"/>
    <w:rsid w:val="00E21400"/>
    <w:rsid w:val="00E22463"/>
    <w:rsid w:val="00E22523"/>
    <w:rsid w:val="00E226FC"/>
    <w:rsid w:val="00E2468E"/>
    <w:rsid w:val="00E26603"/>
    <w:rsid w:val="00E26B70"/>
    <w:rsid w:val="00E3080D"/>
    <w:rsid w:val="00E32620"/>
    <w:rsid w:val="00E32B56"/>
    <w:rsid w:val="00E33F11"/>
    <w:rsid w:val="00E3631F"/>
    <w:rsid w:val="00E3712C"/>
    <w:rsid w:val="00E41188"/>
    <w:rsid w:val="00E5056B"/>
    <w:rsid w:val="00E516DC"/>
    <w:rsid w:val="00E524B7"/>
    <w:rsid w:val="00E532D2"/>
    <w:rsid w:val="00E54655"/>
    <w:rsid w:val="00E564A7"/>
    <w:rsid w:val="00E57196"/>
    <w:rsid w:val="00E61ADB"/>
    <w:rsid w:val="00E62688"/>
    <w:rsid w:val="00E64BD1"/>
    <w:rsid w:val="00E6661C"/>
    <w:rsid w:val="00E67DD9"/>
    <w:rsid w:val="00E7500B"/>
    <w:rsid w:val="00E76E34"/>
    <w:rsid w:val="00E85994"/>
    <w:rsid w:val="00E86550"/>
    <w:rsid w:val="00E90B5E"/>
    <w:rsid w:val="00E927C2"/>
    <w:rsid w:val="00E92F04"/>
    <w:rsid w:val="00E9768D"/>
    <w:rsid w:val="00EA0D1A"/>
    <w:rsid w:val="00EA12E8"/>
    <w:rsid w:val="00EA1BEB"/>
    <w:rsid w:val="00EA20AE"/>
    <w:rsid w:val="00EA2540"/>
    <w:rsid w:val="00EA2689"/>
    <w:rsid w:val="00EA781D"/>
    <w:rsid w:val="00EA79BB"/>
    <w:rsid w:val="00EB0C30"/>
    <w:rsid w:val="00EB0D87"/>
    <w:rsid w:val="00EB15E8"/>
    <w:rsid w:val="00EB35E3"/>
    <w:rsid w:val="00EB4128"/>
    <w:rsid w:val="00EB419A"/>
    <w:rsid w:val="00EC012D"/>
    <w:rsid w:val="00EC04DD"/>
    <w:rsid w:val="00EC08ED"/>
    <w:rsid w:val="00EC0B33"/>
    <w:rsid w:val="00EC7955"/>
    <w:rsid w:val="00ED0B26"/>
    <w:rsid w:val="00ED0C45"/>
    <w:rsid w:val="00ED18B1"/>
    <w:rsid w:val="00ED1FDD"/>
    <w:rsid w:val="00ED3CB5"/>
    <w:rsid w:val="00ED4F5B"/>
    <w:rsid w:val="00ED6071"/>
    <w:rsid w:val="00ED72F2"/>
    <w:rsid w:val="00EE1125"/>
    <w:rsid w:val="00EE1DDD"/>
    <w:rsid w:val="00EE4391"/>
    <w:rsid w:val="00EE7595"/>
    <w:rsid w:val="00EF0150"/>
    <w:rsid w:val="00EF2DA0"/>
    <w:rsid w:val="00EF5445"/>
    <w:rsid w:val="00EF6948"/>
    <w:rsid w:val="00EF7FE5"/>
    <w:rsid w:val="00F026DA"/>
    <w:rsid w:val="00F02EF0"/>
    <w:rsid w:val="00F042F3"/>
    <w:rsid w:val="00F0543F"/>
    <w:rsid w:val="00F057B6"/>
    <w:rsid w:val="00F065C1"/>
    <w:rsid w:val="00F06DC8"/>
    <w:rsid w:val="00F0779F"/>
    <w:rsid w:val="00F10848"/>
    <w:rsid w:val="00F10960"/>
    <w:rsid w:val="00F109DC"/>
    <w:rsid w:val="00F12E30"/>
    <w:rsid w:val="00F13F4B"/>
    <w:rsid w:val="00F148FB"/>
    <w:rsid w:val="00F17087"/>
    <w:rsid w:val="00F21228"/>
    <w:rsid w:val="00F2135D"/>
    <w:rsid w:val="00F23219"/>
    <w:rsid w:val="00F255B2"/>
    <w:rsid w:val="00F25A1A"/>
    <w:rsid w:val="00F25AE2"/>
    <w:rsid w:val="00F26FD6"/>
    <w:rsid w:val="00F272C6"/>
    <w:rsid w:val="00F323AB"/>
    <w:rsid w:val="00F323CA"/>
    <w:rsid w:val="00F337E9"/>
    <w:rsid w:val="00F36A8C"/>
    <w:rsid w:val="00F36BE5"/>
    <w:rsid w:val="00F412B4"/>
    <w:rsid w:val="00F438A5"/>
    <w:rsid w:val="00F4484D"/>
    <w:rsid w:val="00F450E0"/>
    <w:rsid w:val="00F528E7"/>
    <w:rsid w:val="00F529CD"/>
    <w:rsid w:val="00F52C6F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4A9F"/>
    <w:rsid w:val="00F66AF4"/>
    <w:rsid w:val="00F67988"/>
    <w:rsid w:val="00F67B67"/>
    <w:rsid w:val="00F72A12"/>
    <w:rsid w:val="00F76DED"/>
    <w:rsid w:val="00F8130A"/>
    <w:rsid w:val="00F81447"/>
    <w:rsid w:val="00F82E5A"/>
    <w:rsid w:val="00F8324D"/>
    <w:rsid w:val="00F86C13"/>
    <w:rsid w:val="00F86D77"/>
    <w:rsid w:val="00F87E9F"/>
    <w:rsid w:val="00F901BD"/>
    <w:rsid w:val="00F908E1"/>
    <w:rsid w:val="00F920C5"/>
    <w:rsid w:val="00F940DE"/>
    <w:rsid w:val="00F94A6C"/>
    <w:rsid w:val="00F97D81"/>
    <w:rsid w:val="00FA14C2"/>
    <w:rsid w:val="00FA1AEB"/>
    <w:rsid w:val="00FA3019"/>
    <w:rsid w:val="00FA418B"/>
    <w:rsid w:val="00FA4E94"/>
    <w:rsid w:val="00FA68E5"/>
    <w:rsid w:val="00FA7397"/>
    <w:rsid w:val="00FB2C88"/>
    <w:rsid w:val="00FB5715"/>
    <w:rsid w:val="00FB6A68"/>
    <w:rsid w:val="00FC0E74"/>
    <w:rsid w:val="00FC3DCF"/>
    <w:rsid w:val="00FC6D15"/>
    <w:rsid w:val="00FC75CD"/>
    <w:rsid w:val="00FD1475"/>
    <w:rsid w:val="00FD14A4"/>
    <w:rsid w:val="00FD1D72"/>
    <w:rsid w:val="00FD1E0D"/>
    <w:rsid w:val="00FD2CF1"/>
    <w:rsid w:val="00FD307C"/>
    <w:rsid w:val="00FE0810"/>
    <w:rsid w:val="00FE1F0B"/>
    <w:rsid w:val="00FE21B7"/>
    <w:rsid w:val="00FE3157"/>
    <w:rsid w:val="00FE3A25"/>
    <w:rsid w:val="00FE3CB2"/>
    <w:rsid w:val="00FE438F"/>
    <w:rsid w:val="00FE4C56"/>
    <w:rsid w:val="00FE4FB0"/>
    <w:rsid w:val="00FE50FB"/>
    <w:rsid w:val="00FE5289"/>
    <w:rsid w:val="00FE557E"/>
    <w:rsid w:val="00FE5ED8"/>
    <w:rsid w:val="00FE7C31"/>
    <w:rsid w:val="00FF02E6"/>
    <w:rsid w:val="00FF0D84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9E6E-8215-4D4C-9F74-CB3E61C6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9767</TotalTime>
  <Pages>10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135</cp:revision>
  <cp:lastPrinted>2019-12-28T11:44:00Z</cp:lastPrinted>
  <dcterms:created xsi:type="dcterms:W3CDTF">2019-12-09T12:14:00Z</dcterms:created>
  <dcterms:modified xsi:type="dcterms:W3CDTF">2023-12-21T08:38:00Z</dcterms:modified>
</cp:coreProperties>
</file>