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B801E0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A3592B">
        <w:rPr>
          <w:rFonts w:eastAsia="Times New Roman" w:cs="Times New Roman"/>
          <w:bCs/>
          <w:noProof/>
          <w:szCs w:val="28"/>
          <w:lang w:eastAsia="ru-RU"/>
        </w:rPr>
        <w:t>08</w:t>
      </w:r>
      <w:r w:rsidRPr="00870246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7B4ED9" w:rsidRPr="00870246">
        <w:rPr>
          <w:rFonts w:eastAsia="Times New Roman" w:cs="Times New Roman"/>
          <w:bCs/>
          <w:noProof/>
          <w:szCs w:val="28"/>
          <w:lang w:eastAsia="ru-RU"/>
        </w:rPr>
        <w:t>2</w:t>
      </w:r>
      <w:r w:rsidR="009452AD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3922FC" w:rsidRDefault="003922F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76BC0">
        <w:rPr>
          <w:rFonts w:eastAsia="Times New Roman" w:cs="Times New Roman"/>
          <w:b/>
          <w:noProof/>
          <w:szCs w:val="28"/>
          <w:lang w:eastAsia="ru-RU"/>
        </w:rPr>
        <w:t>2</w:t>
      </w:r>
      <w:r w:rsidR="009452AD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353888">
        <w:rPr>
          <w:rFonts w:eastAsia="Times New Roman" w:cs="Times New Roman"/>
          <w:b/>
          <w:bCs/>
          <w:szCs w:val="28"/>
          <w:lang w:eastAsia="ru-RU"/>
        </w:rPr>
        <w:t>2</w:t>
      </w:r>
      <w:r w:rsidR="009452AD">
        <w:rPr>
          <w:rFonts w:eastAsia="Times New Roman" w:cs="Times New Roman"/>
          <w:b/>
          <w:bCs/>
          <w:szCs w:val="28"/>
          <w:lang w:eastAsia="ru-RU"/>
        </w:rPr>
        <w:t>5</w:t>
      </w:r>
      <w:r w:rsidR="007B4ED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9452AD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DB4D29">
        <w:rPr>
          <w:rFonts w:eastAsia="Calibri" w:cs="Times New Roman"/>
          <w:bCs/>
          <w:szCs w:val="28"/>
        </w:rPr>
        <w:t xml:space="preserve">Красноярской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DB4D29">
        <w:rPr>
          <w:rFonts w:eastAsia="Calibri" w:cs="Times New Roman"/>
          <w:bCs/>
          <w:szCs w:val="28"/>
        </w:rPr>
        <w:t xml:space="preserve">Красноярское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890152">
        <w:rPr>
          <w:rFonts w:eastAsia="Calibri" w:cs="Times New Roman"/>
          <w:bCs/>
          <w:szCs w:val="28"/>
        </w:rPr>
        <w:t>2</w:t>
      </w:r>
      <w:r w:rsidR="009452AD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353888">
        <w:rPr>
          <w:rFonts w:eastAsia="Calibri" w:cs="Times New Roman"/>
          <w:bCs/>
          <w:szCs w:val="28"/>
        </w:rPr>
        <w:t>2</w:t>
      </w:r>
      <w:r w:rsidR="009452AD">
        <w:rPr>
          <w:rFonts w:eastAsia="Calibri" w:cs="Times New Roman"/>
          <w:bCs/>
          <w:szCs w:val="28"/>
        </w:rPr>
        <w:t xml:space="preserve">5 </w:t>
      </w:r>
      <w:r w:rsidR="00642118">
        <w:rPr>
          <w:rFonts w:eastAsia="Calibri" w:cs="Times New Roman"/>
          <w:bCs/>
          <w:szCs w:val="28"/>
        </w:rPr>
        <w:t xml:space="preserve">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9452AD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DB4D29">
        <w:rPr>
          <w:rFonts w:eastAsia="Calibri" w:cs="Times New Roman"/>
          <w:bCs/>
          <w:szCs w:val="28"/>
        </w:rPr>
        <w:t>Красноя</w:t>
      </w:r>
      <w:r w:rsidR="00DB4D29">
        <w:rPr>
          <w:rFonts w:eastAsia="Calibri" w:cs="Times New Roman"/>
          <w:bCs/>
          <w:szCs w:val="28"/>
        </w:rPr>
        <w:t>р</w:t>
      </w:r>
      <w:r w:rsidR="00DB4D29">
        <w:rPr>
          <w:rFonts w:eastAsia="Calibri" w:cs="Times New Roman"/>
          <w:bCs/>
          <w:szCs w:val="28"/>
        </w:rPr>
        <w:t xml:space="preserve">ское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9452AD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DB4D29">
        <w:rPr>
          <w:rFonts w:eastAsia="Times New Roman" w:cs="Times New Roman"/>
          <w:bCs/>
          <w:szCs w:val="28"/>
          <w:lang w:eastAsia="ru-RU"/>
        </w:rPr>
        <w:t>Красноярского сельс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нию внешнего муниципального финансового контроля от </w:t>
      </w:r>
      <w:r w:rsidR="005C228A" w:rsidRPr="00C76BC0">
        <w:rPr>
          <w:rFonts w:eastAsia="Times New Roman" w:cs="Times New Roman"/>
          <w:bCs/>
          <w:szCs w:val="28"/>
          <w:lang w:eastAsia="ru-RU"/>
        </w:rPr>
        <w:t>30.12.2011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D20717" w:rsidRPr="00456F4A" w:rsidRDefault="00D20717" w:rsidP="00D20717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Красноярского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</w:t>
      </w:r>
      <w:r w:rsidRPr="00456F4A">
        <w:rPr>
          <w:rFonts w:eastAsia="Calibri" w:cs="Times New Roman"/>
          <w:szCs w:val="28"/>
        </w:rPr>
        <w:t>й</w:t>
      </w:r>
      <w:r w:rsidRPr="00456F4A">
        <w:rPr>
          <w:rFonts w:eastAsia="Calibri" w:cs="Times New Roman"/>
          <w:szCs w:val="28"/>
        </w:rPr>
        <w:t xml:space="preserve">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>
        <w:rPr>
          <w:rFonts w:eastAsia="Times New Roman" w:cs="Times New Roman"/>
          <w:bCs/>
          <w:szCs w:val="28"/>
          <w:lang w:eastAsia="ru-RU"/>
        </w:rPr>
        <w:t>10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Красноярском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7B4ED9" w:rsidRPr="007B4ED9" w:rsidRDefault="007B4ED9" w:rsidP="00FE363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</w:t>
      </w:r>
      <w:r w:rsidRPr="007B4ED9">
        <w:rPr>
          <w:rFonts w:eastAsia="Times New Roman" w:cs="Times New Roman"/>
          <w:szCs w:val="28"/>
          <w:lang w:eastAsia="ru-RU"/>
        </w:rPr>
        <w:t>т</w:t>
      </w:r>
      <w:r w:rsidRPr="007B4ED9">
        <w:rPr>
          <w:rFonts w:eastAsia="Times New Roman" w:cs="Times New Roman"/>
          <w:szCs w:val="28"/>
          <w:lang w:eastAsia="ru-RU"/>
        </w:rPr>
        <w:t>ном процессе одновременно с проектом бюджета представлены: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FE363D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 xml:space="preserve">прогноз социально-экономического развития </w:t>
      </w:r>
      <w:r w:rsidR="00BE1FDA" w:rsidRPr="00FE363D">
        <w:rPr>
          <w:rFonts w:eastAsia="Times New Roman" w:cs="Times New Roman"/>
          <w:szCs w:val="28"/>
          <w:lang w:eastAsia="ru-RU"/>
        </w:rPr>
        <w:t>Красноярского</w:t>
      </w:r>
      <w:r w:rsidRPr="00FE363D">
        <w:rPr>
          <w:rFonts w:eastAsia="Times New Roman" w:cs="Times New Roman"/>
          <w:szCs w:val="28"/>
          <w:lang w:eastAsia="ru-RU"/>
        </w:rPr>
        <w:t xml:space="preserve"> сельского поселения на 202</w:t>
      </w:r>
      <w:r w:rsidR="009452AD">
        <w:rPr>
          <w:rFonts w:eastAsia="Times New Roman" w:cs="Times New Roman"/>
          <w:szCs w:val="28"/>
          <w:lang w:eastAsia="ru-RU"/>
        </w:rPr>
        <w:t>4</w:t>
      </w:r>
      <w:r w:rsidRPr="00FE363D">
        <w:rPr>
          <w:rFonts w:eastAsia="Times New Roman" w:cs="Times New Roman"/>
          <w:szCs w:val="28"/>
          <w:lang w:eastAsia="ru-RU"/>
        </w:rPr>
        <w:t>-202</w:t>
      </w:r>
      <w:r w:rsidR="009452AD">
        <w:rPr>
          <w:rFonts w:eastAsia="Times New Roman" w:cs="Times New Roman"/>
          <w:szCs w:val="28"/>
          <w:lang w:eastAsia="ru-RU"/>
        </w:rPr>
        <w:t>6</w:t>
      </w:r>
      <w:r w:rsidRPr="00FE363D">
        <w:rPr>
          <w:rFonts w:eastAsia="Times New Roman" w:cs="Times New Roman"/>
          <w:szCs w:val="28"/>
          <w:lang w:eastAsia="ru-RU"/>
        </w:rPr>
        <w:t xml:space="preserve"> годы;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 w:rsidR="009452AD">
        <w:rPr>
          <w:rFonts w:eastAsia="Times New Roman" w:cs="Times New Roman"/>
          <w:szCs w:val="28"/>
          <w:lang w:eastAsia="ru-RU"/>
        </w:rPr>
        <w:t>3</w:t>
      </w:r>
      <w:r w:rsidRPr="00FE363D">
        <w:rPr>
          <w:rFonts w:eastAsia="Times New Roman" w:cs="Times New Roman"/>
          <w:szCs w:val="28"/>
          <w:lang w:eastAsia="ru-RU"/>
        </w:rPr>
        <w:t xml:space="preserve"> год;</w:t>
      </w:r>
    </w:p>
    <w:p w:rsidR="00FE363D" w:rsidRPr="00BF17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</w:r>
      <w:r w:rsidR="00FE363D" w:rsidRPr="00FE363D">
        <w:rPr>
          <w:rFonts w:eastAsia="Times New Roman" w:cs="Times New Roman"/>
          <w:szCs w:val="28"/>
          <w:lang w:eastAsia="ru-RU"/>
        </w:rPr>
        <w:t>предварительные итоги социально-экономического развития п</w:t>
      </w:r>
      <w:r w:rsidR="00FE363D" w:rsidRPr="00FE363D">
        <w:rPr>
          <w:rFonts w:eastAsia="Times New Roman" w:cs="Times New Roman"/>
          <w:szCs w:val="28"/>
          <w:lang w:eastAsia="ru-RU"/>
        </w:rPr>
        <w:t>о</w:t>
      </w:r>
      <w:r w:rsidR="00FE363D" w:rsidRPr="00FE363D">
        <w:rPr>
          <w:rFonts w:eastAsia="Times New Roman" w:cs="Times New Roman"/>
          <w:szCs w:val="28"/>
          <w:lang w:eastAsia="ru-RU"/>
        </w:rPr>
        <w:t>селения за истекший период 202</w:t>
      </w:r>
      <w:r w:rsidR="009452AD">
        <w:rPr>
          <w:rFonts w:eastAsia="Times New Roman" w:cs="Times New Roman"/>
          <w:szCs w:val="28"/>
          <w:lang w:eastAsia="ru-RU"/>
        </w:rPr>
        <w:t>3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 w:rsidR="002430EE">
        <w:rPr>
          <w:rFonts w:eastAsia="Times New Roman" w:cs="Times New Roman"/>
          <w:szCs w:val="28"/>
          <w:lang w:eastAsia="ru-RU"/>
        </w:rPr>
        <w:t xml:space="preserve">-экономического развития </w:t>
      </w:r>
      <w:r w:rsidR="001143DC">
        <w:rPr>
          <w:rFonts w:eastAsia="Times New Roman" w:cs="Times New Roman"/>
          <w:szCs w:val="28"/>
          <w:lang w:eastAsia="ru-RU"/>
        </w:rPr>
        <w:t>за</w:t>
      </w:r>
      <w:r w:rsidR="002430EE">
        <w:rPr>
          <w:rFonts w:eastAsia="Times New Roman" w:cs="Times New Roman"/>
          <w:szCs w:val="28"/>
          <w:lang w:eastAsia="ru-RU"/>
        </w:rPr>
        <w:t xml:space="preserve"> 202</w:t>
      </w:r>
      <w:r w:rsidR="009452AD">
        <w:rPr>
          <w:rFonts w:eastAsia="Times New Roman" w:cs="Times New Roman"/>
          <w:szCs w:val="28"/>
          <w:lang w:eastAsia="ru-RU"/>
        </w:rPr>
        <w:t>3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год; </w:t>
      </w:r>
    </w:p>
    <w:p w:rsidR="00FE363D" w:rsidRPr="00FE363D" w:rsidRDefault="00FE363D" w:rsidP="00FE363D">
      <w:pPr>
        <w:pStyle w:val="aa"/>
        <w:widowControl w:val="0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бюджета муниципального образов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ния Красноярское сельское поселение Нолинского района Кировской области на 202</w:t>
      </w:r>
      <w:r w:rsidR="009452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49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52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52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59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A3592B" w:rsidRPr="00A3592B" w:rsidRDefault="00A3592B" w:rsidP="00A3592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нарушение </w:t>
      </w:r>
      <w:r w:rsidRPr="00A3592B">
        <w:rPr>
          <w:szCs w:val="28"/>
        </w:rPr>
        <w:t xml:space="preserve"> </w:t>
      </w:r>
      <w:hyperlink r:id="rId9" w:history="1">
        <w:r>
          <w:rPr>
            <w:szCs w:val="28"/>
          </w:rPr>
          <w:t>статьи</w:t>
        </w:r>
        <w:r w:rsidRPr="00A3592B">
          <w:rPr>
            <w:szCs w:val="28"/>
          </w:rPr>
          <w:t xml:space="preserve"> 184.2</w:t>
        </w:r>
      </w:hyperlink>
      <w:r w:rsidRPr="00A3592B">
        <w:rPr>
          <w:szCs w:val="28"/>
        </w:rPr>
        <w:t xml:space="preserve"> Бюджетного кодекса</w:t>
      </w:r>
      <w:r>
        <w:rPr>
          <w:szCs w:val="28"/>
        </w:rPr>
        <w:t xml:space="preserve">, согласно которой </w:t>
      </w:r>
      <w:r w:rsidRPr="00A3592B">
        <w:rPr>
          <w:szCs w:val="28"/>
        </w:rPr>
        <w:t>в случае утверждения законом (решением) о бюджете распределения бюдже</w:t>
      </w:r>
      <w:r w:rsidRPr="00A3592B">
        <w:rPr>
          <w:szCs w:val="28"/>
        </w:rPr>
        <w:t>т</w:t>
      </w:r>
      <w:r w:rsidRPr="00A3592B">
        <w:rPr>
          <w:szCs w:val="28"/>
        </w:rPr>
        <w:lastRenderedPageBreak/>
        <w:t>ных ассигнований по государственным (муниципальным) программам и н</w:t>
      </w:r>
      <w:r w:rsidRPr="00A3592B">
        <w:rPr>
          <w:szCs w:val="28"/>
        </w:rPr>
        <w:t>е</w:t>
      </w:r>
      <w:r w:rsidRPr="00A3592B">
        <w:rPr>
          <w:szCs w:val="28"/>
        </w:rPr>
        <w:t>программным направлениям деятельности к проекту закона (решения) о бюджете в законодательный (представительный) орган представляются па</w:t>
      </w:r>
      <w:r w:rsidRPr="00A3592B">
        <w:rPr>
          <w:szCs w:val="28"/>
        </w:rPr>
        <w:t>с</w:t>
      </w:r>
      <w:r w:rsidRPr="00A3592B">
        <w:rPr>
          <w:szCs w:val="28"/>
        </w:rPr>
        <w:t>порта государственных (муниципальных) программ (проекты изменений в указанные пас</w:t>
      </w:r>
      <w:r>
        <w:rPr>
          <w:szCs w:val="28"/>
        </w:rPr>
        <w:t xml:space="preserve">порта), проекты </w:t>
      </w:r>
      <w:r w:rsidRPr="00A3592B">
        <w:rPr>
          <w:rFonts w:eastAsia="Times New Roman"/>
          <w:szCs w:val="28"/>
          <w:lang w:eastAsia="ru-RU"/>
        </w:rPr>
        <w:t>муниципальных</w:t>
      </w:r>
      <w:r>
        <w:rPr>
          <w:rFonts w:eastAsia="Times New Roman"/>
          <w:szCs w:val="28"/>
          <w:lang w:eastAsia="ru-RU"/>
        </w:rPr>
        <w:t xml:space="preserve"> </w:t>
      </w:r>
      <w:r w:rsidRPr="00FE363D">
        <w:rPr>
          <w:rFonts w:eastAsia="Times New Roman"/>
          <w:szCs w:val="28"/>
          <w:lang w:eastAsia="ru-RU"/>
        </w:rPr>
        <w:t>программ</w:t>
      </w:r>
      <w:r>
        <w:rPr>
          <w:rFonts w:eastAsia="Times New Roman"/>
          <w:szCs w:val="28"/>
          <w:lang w:eastAsia="ru-RU"/>
        </w:rPr>
        <w:t xml:space="preserve"> </w:t>
      </w:r>
      <w:r w:rsidRPr="00FE363D">
        <w:rPr>
          <w:rFonts w:eastAsia="Times New Roman"/>
          <w:szCs w:val="28"/>
          <w:lang w:eastAsia="ru-RU"/>
        </w:rPr>
        <w:t>Красноярского сельского поселения</w:t>
      </w:r>
      <w:r>
        <w:rPr>
          <w:rFonts w:eastAsia="Times New Roman"/>
          <w:szCs w:val="28"/>
          <w:lang w:eastAsia="ru-RU"/>
        </w:rPr>
        <w:t xml:space="preserve">, реализация которых планируется в 2024-2026 годах, проекты </w:t>
      </w:r>
      <w:r w:rsidRPr="00D363EA">
        <w:rPr>
          <w:rFonts w:eastAsia="Times New Roman"/>
          <w:szCs w:val="28"/>
          <w:lang w:eastAsia="ru-RU"/>
        </w:rPr>
        <w:t>изменений</w:t>
      </w:r>
      <w:r>
        <w:rPr>
          <w:rFonts w:eastAsia="Times New Roman"/>
          <w:szCs w:val="28"/>
          <w:lang w:eastAsia="ru-RU"/>
        </w:rPr>
        <w:t xml:space="preserve"> в существующие программы с проектом решения о бю</w:t>
      </w:r>
      <w:r>
        <w:rPr>
          <w:rFonts w:eastAsia="Times New Roman"/>
          <w:szCs w:val="28"/>
          <w:lang w:eastAsia="ru-RU"/>
        </w:rPr>
        <w:t>д</w:t>
      </w:r>
      <w:r>
        <w:rPr>
          <w:rFonts w:eastAsia="Times New Roman"/>
          <w:szCs w:val="28"/>
          <w:lang w:eastAsia="ru-RU"/>
        </w:rPr>
        <w:t>жете не представлены.</w:t>
      </w:r>
    </w:p>
    <w:p w:rsidR="007B4ED9" w:rsidRDefault="00ED30CF" w:rsidP="007B4ED9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ED30CF">
        <w:rPr>
          <w:rFonts w:eastAsia="Times New Roman" w:cs="Times New Roman"/>
          <w:szCs w:val="28"/>
          <w:lang w:eastAsia="ru-RU"/>
        </w:rPr>
        <w:t>В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соответствии с требованиями п. 4 ст. 169 БК РФ и п. </w:t>
      </w:r>
      <w:r w:rsidR="007B4ED9">
        <w:rPr>
          <w:rFonts w:eastAsia="Times New Roman" w:cs="Times New Roman"/>
          <w:szCs w:val="28"/>
          <w:lang w:eastAsia="ru-RU"/>
        </w:rPr>
        <w:t>1.1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ст. 5</w:t>
      </w:r>
      <w:r w:rsidR="007B4ED9">
        <w:rPr>
          <w:rFonts w:eastAsia="Times New Roman" w:cs="Times New Roman"/>
          <w:szCs w:val="28"/>
          <w:lang w:eastAsia="ru-RU"/>
        </w:rPr>
        <w:t xml:space="preserve"> гл. 4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Положения о бюджетном процессе проект бюджета составлен на три года: очередной финансовый год (202</w:t>
      </w:r>
      <w:r w:rsidR="009452AD">
        <w:rPr>
          <w:rFonts w:eastAsia="Times New Roman" w:cs="Times New Roman"/>
          <w:szCs w:val="28"/>
          <w:lang w:eastAsia="ru-RU"/>
        </w:rPr>
        <w:t>4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9452AD">
        <w:rPr>
          <w:rFonts w:eastAsia="Times New Roman" w:cs="Times New Roman"/>
          <w:szCs w:val="28"/>
          <w:lang w:eastAsia="ru-RU"/>
        </w:rPr>
        <w:t>5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и 202</w:t>
      </w:r>
      <w:r w:rsidR="009452AD">
        <w:rPr>
          <w:rFonts w:eastAsia="Times New Roman" w:cs="Times New Roman"/>
          <w:szCs w:val="28"/>
          <w:lang w:eastAsia="ru-RU"/>
        </w:rPr>
        <w:t>6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</w:t>
      </w:r>
      <w:r w:rsidR="007B4ED9" w:rsidRPr="007B4ED9">
        <w:rPr>
          <w:rFonts w:eastAsia="Times New Roman" w:cs="Times New Roman"/>
          <w:szCs w:val="28"/>
          <w:lang w:eastAsia="ru-RU"/>
        </w:rPr>
        <w:t>о</w:t>
      </w:r>
      <w:r w:rsidR="007B4ED9" w:rsidRPr="007B4ED9">
        <w:rPr>
          <w:rFonts w:eastAsia="Times New Roman" w:cs="Times New Roman"/>
          <w:szCs w:val="28"/>
          <w:lang w:eastAsia="ru-RU"/>
        </w:rPr>
        <w:t>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EB42EC">
        <w:rPr>
          <w:rFonts w:eastAsia="Times New Roman" w:cs="Times New Roman"/>
          <w:b/>
          <w:szCs w:val="28"/>
          <w:lang w:eastAsia="ru-RU"/>
        </w:rPr>
        <w:t>2</w:t>
      </w:r>
      <w:r w:rsidR="009452AD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9452AD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F86D77" w:rsidP="004A6DF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314BA0">
        <w:rPr>
          <w:rFonts w:eastAsia="Times New Roman" w:cs="Times New Roman"/>
          <w:szCs w:val="28"/>
          <w:lang w:eastAsia="ru-RU" w:bidi="en-US"/>
        </w:rPr>
        <w:t>Красноярского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A26FDD" w:rsidRDefault="00A26FDD" w:rsidP="005C244E">
      <w:pPr>
        <w:suppressAutoHyphens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 w:bidi="en-US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</w:p>
    <w:tbl>
      <w:tblPr>
        <w:tblW w:w="9385" w:type="dxa"/>
        <w:tblInd w:w="93" w:type="dxa"/>
        <w:tblLook w:val="04A0"/>
      </w:tblPr>
      <w:tblGrid>
        <w:gridCol w:w="4126"/>
        <w:gridCol w:w="1418"/>
        <w:gridCol w:w="1232"/>
        <w:gridCol w:w="1319"/>
        <w:gridCol w:w="1290"/>
      </w:tblGrid>
      <w:tr w:rsidR="009452AD" w:rsidRPr="009452AD" w:rsidTr="009452AD">
        <w:trPr>
          <w:trHeight w:val="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2024 год (прогноз)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9452AD" w:rsidRPr="009452AD" w:rsidTr="009452AD">
        <w:trPr>
          <w:trHeight w:val="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4016,39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4441,12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4273,92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4283,82</w:t>
            </w:r>
          </w:p>
        </w:tc>
      </w:tr>
      <w:tr w:rsidR="009452AD" w:rsidRPr="009452AD" w:rsidTr="009452AD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2354,45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2379,7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2554,9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2605,94</w:t>
            </w:r>
          </w:p>
        </w:tc>
      </w:tr>
      <w:tr w:rsidR="009452AD" w:rsidRPr="009452AD" w:rsidTr="009452AD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4151,2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1A729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44</w:t>
            </w:r>
            <w:r w:rsidR="001A7290"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4273,92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4283,82</w:t>
            </w:r>
          </w:p>
        </w:tc>
      </w:tr>
      <w:tr w:rsidR="009452AD" w:rsidRPr="009452AD" w:rsidTr="001A729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AD" w:rsidRPr="001A7290" w:rsidRDefault="009452AD" w:rsidP="009452AD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-134,81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1A7290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AD" w:rsidRPr="001A7290" w:rsidRDefault="009452AD" w:rsidP="009452AD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D30CF" w:rsidRDefault="00ED30CF" w:rsidP="005C244E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 w:rsidR="00B60C54">
        <w:rPr>
          <w:rFonts w:eastAsia="Calibri" w:cs="Times New Roman"/>
          <w:szCs w:val="28"/>
        </w:rPr>
        <w:t>рост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нию с ожидаемой оценкой 202</w:t>
      </w:r>
      <w:r w:rsidR="001A7290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года. В частности, в 202</w:t>
      </w:r>
      <w:r w:rsidR="001A7290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 w:rsidR="00A26FDD">
        <w:rPr>
          <w:rFonts w:eastAsia="Calibri" w:cs="Times New Roman"/>
          <w:szCs w:val="28"/>
        </w:rPr>
        <w:t>увеличи</w:t>
      </w:r>
      <w:r w:rsidR="008E560F">
        <w:rPr>
          <w:rFonts w:eastAsia="Calibri" w:cs="Times New Roman"/>
          <w:szCs w:val="28"/>
        </w:rPr>
        <w:t>тся</w:t>
      </w:r>
      <w:r w:rsidR="00914628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C60611">
        <w:rPr>
          <w:rFonts w:eastAsia="Calibri" w:cs="Times New Roman"/>
          <w:szCs w:val="28"/>
        </w:rPr>
        <w:t>1</w:t>
      </w:r>
      <w:r w:rsidR="00A26FDD">
        <w:rPr>
          <w:rFonts w:eastAsia="Calibri" w:cs="Times New Roman"/>
          <w:szCs w:val="28"/>
        </w:rPr>
        <w:t>0,</w:t>
      </w:r>
      <w:r w:rsidR="00643BF1">
        <w:rPr>
          <w:rFonts w:eastAsia="Calibri" w:cs="Times New Roman"/>
          <w:szCs w:val="28"/>
        </w:rPr>
        <w:t>6</w:t>
      </w:r>
      <w:r w:rsidRPr="00F81447">
        <w:rPr>
          <w:rFonts w:eastAsia="Calibri" w:cs="Times New Roman"/>
          <w:szCs w:val="28"/>
        </w:rPr>
        <w:t xml:space="preserve">% или на </w:t>
      </w:r>
      <w:r w:rsidR="00A3592B">
        <w:rPr>
          <w:rFonts w:eastAsia="Calibri" w:cs="Times New Roman"/>
          <w:szCs w:val="28"/>
        </w:rPr>
        <w:t>424,73</w:t>
      </w:r>
      <w:r w:rsidR="00A26FDD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тыс. рублей, </w:t>
      </w:r>
      <w:r>
        <w:rPr>
          <w:rFonts w:eastAsia="Calibri" w:cs="Times New Roman"/>
          <w:szCs w:val="28"/>
        </w:rPr>
        <w:t>в 202</w:t>
      </w:r>
      <w:r w:rsidR="001A7290">
        <w:rPr>
          <w:rFonts w:eastAsia="Calibri" w:cs="Times New Roman"/>
          <w:szCs w:val="28"/>
        </w:rPr>
        <w:t>5</w:t>
      </w:r>
      <w:r w:rsidR="00A26FD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году</w:t>
      </w:r>
      <w:r w:rsidR="00914628">
        <w:rPr>
          <w:rFonts w:eastAsia="Calibri" w:cs="Times New Roman"/>
          <w:szCs w:val="28"/>
        </w:rPr>
        <w:t xml:space="preserve"> </w:t>
      </w:r>
      <w:r w:rsidR="00A26FDD">
        <w:rPr>
          <w:rFonts w:eastAsia="Calibri" w:cs="Times New Roman"/>
          <w:szCs w:val="28"/>
        </w:rPr>
        <w:t>прогнозируется</w:t>
      </w:r>
      <w:r w:rsidR="00914628">
        <w:rPr>
          <w:rFonts w:eastAsia="Calibri" w:cs="Times New Roman"/>
          <w:szCs w:val="28"/>
        </w:rPr>
        <w:t xml:space="preserve"> </w:t>
      </w:r>
      <w:r w:rsidR="008A0247">
        <w:rPr>
          <w:rFonts w:eastAsia="Calibri" w:cs="Times New Roman"/>
          <w:szCs w:val="28"/>
        </w:rPr>
        <w:t>снижение</w:t>
      </w:r>
      <w:r w:rsidR="00914628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1A7290">
        <w:rPr>
          <w:rFonts w:eastAsia="Calibri" w:cs="Times New Roman"/>
          <w:szCs w:val="28"/>
        </w:rPr>
        <w:t>3,7</w:t>
      </w:r>
      <w:r w:rsidRPr="00F81447">
        <w:rPr>
          <w:rFonts w:eastAsia="Calibri" w:cs="Times New Roman"/>
          <w:szCs w:val="28"/>
        </w:rPr>
        <w:t>%</w:t>
      </w:r>
      <w:r w:rsidR="00A3592B">
        <w:rPr>
          <w:rFonts w:eastAsia="Calibri" w:cs="Times New Roman"/>
          <w:szCs w:val="28"/>
        </w:rPr>
        <w:t xml:space="preserve"> к уровню 2024 года,</w:t>
      </w:r>
      <w:r w:rsidR="009D4721">
        <w:rPr>
          <w:rFonts w:eastAsia="Calibri" w:cs="Times New Roman"/>
          <w:szCs w:val="28"/>
        </w:rPr>
        <w:t xml:space="preserve"> а</w:t>
      </w:r>
      <w:r>
        <w:rPr>
          <w:rFonts w:eastAsia="Calibri" w:cs="Times New Roman"/>
          <w:szCs w:val="28"/>
        </w:rPr>
        <w:t xml:space="preserve"> в 202</w:t>
      </w:r>
      <w:r w:rsidR="001A7290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 году</w:t>
      </w:r>
      <w:r w:rsidR="00B60C54">
        <w:rPr>
          <w:rFonts w:eastAsia="Calibri" w:cs="Times New Roman"/>
          <w:szCs w:val="28"/>
        </w:rPr>
        <w:t xml:space="preserve"> </w:t>
      </w:r>
      <w:r w:rsidR="001A7290">
        <w:rPr>
          <w:rFonts w:eastAsia="Calibri" w:cs="Times New Roman"/>
          <w:szCs w:val="28"/>
        </w:rPr>
        <w:t>прогнозируется незначительный рост доходов на 0,2%</w:t>
      </w:r>
      <w:r w:rsidR="00A3592B">
        <w:rPr>
          <w:rFonts w:eastAsia="Calibri" w:cs="Times New Roman"/>
          <w:szCs w:val="28"/>
        </w:rPr>
        <w:t xml:space="preserve"> к уровню 2025</w:t>
      </w:r>
      <w:r w:rsidR="0088347D">
        <w:rPr>
          <w:rFonts w:eastAsia="Calibri" w:cs="Times New Roman"/>
          <w:szCs w:val="28"/>
        </w:rPr>
        <w:t xml:space="preserve"> </w:t>
      </w:r>
      <w:r w:rsidR="00A3592B">
        <w:rPr>
          <w:rFonts w:eastAsia="Calibri" w:cs="Times New Roman"/>
          <w:szCs w:val="28"/>
        </w:rPr>
        <w:t>года</w:t>
      </w:r>
      <w:r w:rsidR="001A7290">
        <w:rPr>
          <w:rFonts w:eastAsia="Calibri" w:cs="Times New Roman"/>
          <w:szCs w:val="28"/>
        </w:rPr>
        <w:t>.</w:t>
      </w:r>
    </w:p>
    <w:p w:rsidR="00ED30CF" w:rsidRPr="00F86D77" w:rsidRDefault="00ED30CF" w:rsidP="00ED30CF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>
        <w:rPr>
          <w:rFonts w:eastAsia="Calibri" w:cs="Times New Roman"/>
          <w:b/>
          <w:szCs w:val="28"/>
        </w:rPr>
        <w:t>2</w:t>
      </w:r>
      <w:r w:rsidR="001A7290">
        <w:rPr>
          <w:rFonts w:eastAsia="Calibri" w:cs="Times New Roman"/>
          <w:b/>
          <w:szCs w:val="28"/>
        </w:rPr>
        <w:t>4</w:t>
      </w:r>
      <w:r w:rsidRPr="00F86D77">
        <w:rPr>
          <w:rFonts w:eastAsia="Calibri" w:cs="Times New Roman"/>
          <w:b/>
          <w:szCs w:val="28"/>
        </w:rPr>
        <w:t>-20</w:t>
      </w:r>
      <w:r>
        <w:rPr>
          <w:rFonts w:eastAsia="Calibri" w:cs="Times New Roman"/>
          <w:b/>
          <w:szCs w:val="28"/>
        </w:rPr>
        <w:t>2</w:t>
      </w:r>
      <w:r w:rsidR="001A7290">
        <w:rPr>
          <w:rFonts w:eastAsia="Calibri" w:cs="Times New Roman"/>
          <w:b/>
          <w:szCs w:val="28"/>
        </w:rPr>
        <w:t>6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8E751D" w:rsidRDefault="00ED30CF" w:rsidP="00ED30C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1A7290">
        <w:rPr>
          <w:rFonts w:eastAsia="Times New Roman" w:cs="Times New Roman"/>
          <w:bCs/>
          <w:iCs/>
          <w:szCs w:val="28"/>
          <w:lang w:eastAsia="ru-RU"/>
        </w:rPr>
        <w:t>4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1A7290">
        <w:rPr>
          <w:rFonts w:eastAsia="Times New Roman" w:cs="Times New Roman"/>
          <w:szCs w:val="28"/>
          <w:lang w:eastAsia="ru-RU"/>
        </w:rPr>
        <w:t>4441,12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>,</w:t>
      </w:r>
      <w:r w:rsidR="005F66E3">
        <w:rPr>
          <w:rFonts w:eastAsia="Times New Roman" w:cs="Times New Roman"/>
          <w:szCs w:val="28"/>
          <w:lang w:eastAsia="ru-RU"/>
        </w:rPr>
        <w:t xml:space="preserve"> </w:t>
      </w:r>
      <w:r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DA2AAF">
        <w:rPr>
          <w:rFonts w:eastAsia="Times New Roman" w:cs="Times New Roman"/>
          <w:szCs w:val="28"/>
          <w:lang w:eastAsia="ru-RU"/>
        </w:rPr>
        <w:t>1</w:t>
      </w:r>
      <w:r w:rsidR="00CA76CB">
        <w:rPr>
          <w:rFonts w:eastAsia="Times New Roman" w:cs="Times New Roman"/>
          <w:szCs w:val="28"/>
          <w:lang w:eastAsia="ru-RU"/>
        </w:rPr>
        <w:t>0</w:t>
      </w:r>
      <w:r w:rsidR="001A7290">
        <w:rPr>
          <w:rFonts w:eastAsia="Times New Roman" w:cs="Times New Roman"/>
          <w:szCs w:val="28"/>
          <w:lang w:eastAsia="ru-RU"/>
        </w:rPr>
        <w:t>,6</w:t>
      </w:r>
      <w:r w:rsidRPr="00C4792A">
        <w:rPr>
          <w:rFonts w:eastAsia="Times New Roman" w:cs="Times New Roman"/>
          <w:szCs w:val="28"/>
          <w:lang w:eastAsia="ru-RU"/>
        </w:rPr>
        <w:t xml:space="preserve">% </w:t>
      </w:r>
      <w:r w:rsidR="00CA76CB">
        <w:rPr>
          <w:rFonts w:eastAsia="Times New Roman" w:cs="Times New Roman"/>
          <w:szCs w:val="28"/>
          <w:lang w:eastAsia="ru-RU"/>
        </w:rPr>
        <w:t>выше</w:t>
      </w:r>
      <w:r w:rsidR="005F66E3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CA76CB">
        <w:rPr>
          <w:rFonts w:eastAsia="Times New Roman" w:cs="Times New Roman"/>
          <w:szCs w:val="28"/>
          <w:lang w:eastAsia="ru-RU"/>
        </w:rPr>
        <w:t>2</w:t>
      </w:r>
      <w:r w:rsidR="001A7290">
        <w:rPr>
          <w:rFonts w:eastAsia="Times New Roman" w:cs="Times New Roman"/>
          <w:szCs w:val="28"/>
          <w:lang w:eastAsia="ru-RU"/>
        </w:rPr>
        <w:t>3</w:t>
      </w:r>
      <w:r w:rsidR="00CA76CB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A76CB">
        <w:rPr>
          <w:rFonts w:eastAsia="Times New Roman" w:cs="Times New Roman"/>
          <w:szCs w:val="28"/>
          <w:lang w:eastAsia="ru-RU"/>
        </w:rPr>
        <w:t xml:space="preserve">Рост </w:t>
      </w:r>
      <w:r>
        <w:rPr>
          <w:rFonts w:eastAsia="Times New Roman" w:cs="Times New Roman"/>
          <w:szCs w:val="28"/>
          <w:lang w:eastAsia="ru-RU"/>
        </w:rPr>
        <w:t xml:space="preserve">доходов обусловлен </w:t>
      </w:r>
      <w:r w:rsidR="00643BF1">
        <w:rPr>
          <w:rFonts w:eastAsia="Times New Roman" w:cs="Times New Roman"/>
          <w:szCs w:val="28"/>
          <w:lang w:eastAsia="ru-RU"/>
        </w:rPr>
        <w:t>в о</w:t>
      </w:r>
      <w:r w:rsidR="00643BF1">
        <w:rPr>
          <w:rFonts w:eastAsia="Times New Roman" w:cs="Times New Roman"/>
          <w:szCs w:val="28"/>
          <w:lang w:eastAsia="ru-RU"/>
        </w:rPr>
        <w:t>с</w:t>
      </w:r>
      <w:r w:rsidR="00643BF1">
        <w:rPr>
          <w:rFonts w:eastAsia="Times New Roman" w:cs="Times New Roman"/>
          <w:szCs w:val="28"/>
          <w:lang w:eastAsia="ru-RU"/>
        </w:rPr>
        <w:t>новном</w:t>
      </w:r>
      <w:r w:rsidR="008E751D">
        <w:rPr>
          <w:rFonts w:eastAsia="Times New Roman" w:cs="Times New Roman"/>
          <w:szCs w:val="28"/>
          <w:lang w:eastAsia="ru-RU"/>
        </w:rPr>
        <w:t xml:space="preserve"> </w:t>
      </w:r>
      <w:r w:rsidR="00CA76CB">
        <w:rPr>
          <w:rFonts w:eastAsia="Times New Roman" w:cs="Times New Roman"/>
          <w:szCs w:val="28"/>
          <w:lang w:eastAsia="ru-RU"/>
        </w:rPr>
        <w:t xml:space="preserve">увеличением </w:t>
      </w:r>
      <w:r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Pr="00F86D77">
        <w:rPr>
          <w:rFonts w:eastAsia="Times New Roman" w:cs="Times New Roman"/>
          <w:szCs w:val="28"/>
          <w:lang w:eastAsia="ru-RU"/>
        </w:rPr>
        <w:t xml:space="preserve">. </w:t>
      </w:r>
    </w:p>
    <w:p w:rsidR="00A40E86" w:rsidRPr="00A40E86" w:rsidRDefault="00ED30CF" w:rsidP="00AA0047">
      <w:pPr>
        <w:autoSpaceDE w:val="0"/>
        <w:autoSpaceDN w:val="0"/>
        <w:adjustRightInd w:val="0"/>
        <w:spacing w:after="120"/>
        <w:rPr>
          <w:rFonts w:cs="Times New Roman"/>
          <w:sz w:val="16"/>
          <w:szCs w:val="16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1A7290">
        <w:rPr>
          <w:rFonts w:eastAsia="Times New Roman" w:cs="Times New Roman"/>
          <w:szCs w:val="28"/>
          <w:lang w:eastAsia="ru-RU"/>
        </w:rPr>
        <w:t xml:space="preserve"> </w:t>
      </w:r>
      <w:r w:rsidR="009D7A39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>
        <w:rPr>
          <w:rFonts w:eastAsia="Times New Roman" w:cs="Times New Roman"/>
          <w:szCs w:val="28"/>
          <w:lang w:eastAsia="ru-RU"/>
        </w:rPr>
        <w:t>2</w:t>
      </w:r>
      <w:r w:rsidR="00893D90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893D90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p w:rsidR="001A7290" w:rsidRPr="00AA0047" w:rsidRDefault="00AA0047" w:rsidP="00AA0047">
      <w:pPr>
        <w:shd w:val="clear" w:color="auto" w:fill="FFFFFF"/>
        <w:suppressAutoHyphens/>
        <w:ind w:left="-142" w:firstLine="8506"/>
        <w:rPr>
          <w:rFonts w:cs="Times New Roman"/>
          <w:sz w:val="18"/>
          <w:szCs w:val="18"/>
        </w:rPr>
      </w:pPr>
      <w:r w:rsidRPr="00AA0047">
        <w:rPr>
          <w:rFonts w:cs="Times New Roman"/>
          <w:sz w:val="18"/>
          <w:szCs w:val="18"/>
        </w:rPr>
        <w:t>Тыс. рублей</w:t>
      </w:r>
    </w:p>
    <w:tbl>
      <w:tblPr>
        <w:tblW w:w="9640" w:type="dxa"/>
        <w:tblInd w:w="-34" w:type="dxa"/>
        <w:tblLayout w:type="fixed"/>
        <w:tblLook w:val="04A0"/>
      </w:tblPr>
      <w:tblGrid>
        <w:gridCol w:w="3261"/>
        <w:gridCol w:w="866"/>
        <w:gridCol w:w="693"/>
        <w:gridCol w:w="992"/>
        <w:gridCol w:w="709"/>
        <w:gridCol w:w="980"/>
        <w:gridCol w:w="579"/>
        <w:gridCol w:w="960"/>
        <w:gridCol w:w="600"/>
      </w:tblGrid>
      <w:tr w:rsidR="001A7290" w:rsidRPr="001A7290" w:rsidTr="001A7290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A7290" w:rsidRPr="001A7290" w:rsidTr="00AA0047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90" w:rsidRPr="001A7290" w:rsidRDefault="001A7290" w:rsidP="001A729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90" w:rsidRPr="001A7290" w:rsidRDefault="001A7290" w:rsidP="00AA00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1A7290" w:rsidRPr="001A7290" w:rsidTr="001A729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2354,45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2379,7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2554,9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2605,9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1A7290" w:rsidRPr="001A7290" w:rsidTr="001A729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1661,94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2061,42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1719,02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1677,9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sz w:val="20"/>
                <w:szCs w:val="20"/>
                <w:lang w:eastAsia="ru-RU"/>
              </w:rPr>
              <w:t>39,2</w:t>
            </w:r>
          </w:p>
        </w:tc>
      </w:tr>
      <w:tr w:rsidR="001A7290" w:rsidRPr="001A7290" w:rsidTr="001A729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4016,39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4441,12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4273,92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4283,82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290" w:rsidRPr="001A7290" w:rsidRDefault="001A7290" w:rsidP="001A72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29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93D90" w:rsidRDefault="00893D90" w:rsidP="00893D90">
      <w:pPr>
        <w:shd w:val="clear" w:color="auto" w:fill="FFFFFF"/>
        <w:suppressAutoHyphens/>
        <w:rPr>
          <w:rFonts w:eastAsia="Calibri" w:cs="Times New Roman"/>
        </w:rPr>
      </w:pPr>
      <w:r w:rsidRPr="0050141E">
        <w:rPr>
          <w:rFonts w:eastAsia="Calibri" w:cs="Times New Roman"/>
        </w:rPr>
        <w:t xml:space="preserve">Исполнение доходной части бюджета </w:t>
      </w:r>
      <w:r>
        <w:rPr>
          <w:rFonts w:eastAsia="Calibri" w:cs="Times New Roman"/>
        </w:rPr>
        <w:t xml:space="preserve">Красноярского сельского </w:t>
      </w:r>
      <w:r w:rsidRPr="0050141E">
        <w:rPr>
          <w:rFonts w:eastAsia="Calibri" w:cs="Times New Roman"/>
        </w:rPr>
        <w:t>поселения, исчисленной в 202</w:t>
      </w:r>
      <w:r>
        <w:rPr>
          <w:rFonts w:eastAsia="Calibri" w:cs="Times New Roman"/>
        </w:rPr>
        <w:t>4</w:t>
      </w:r>
      <w:r w:rsidRPr="0050141E">
        <w:rPr>
          <w:rFonts w:eastAsia="Calibri" w:cs="Times New Roman"/>
        </w:rPr>
        <w:t xml:space="preserve"> году в сумме </w:t>
      </w:r>
      <w:r>
        <w:rPr>
          <w:rFonts w:eastAsia="Calibri" w:cs="Times New Roman"/>
        </w:rPr>
        <w:t>4441,12</w:t>
      </w:r>
      <w:r w:rsidRPr="0050141E">
        <w:rPr>
          <w:rFonts w:eastAsia="Calibri" w:cs="Times New Roman"/>
        </w:rPr>
        <w:t xml:space="preserve"> тыс. рублей, планируется обеспечить на </w:t>
      </w:r>
      <w:r>
        <w:rPr>
          <w:rFonts w:eastAsia="Calibri" w:cs="Times New Roman"/>
        </w:rPr>
        <w:t>53,6</w:t>
      </w:r>
      <w:r w:rsidRPr="0050141E">
        <w:rPr>
          <w:rFonts w:eastAsia="Calibri" w:cs="Times New Roman"/>
        </w:rPr>
        <w:t xml:space="preserve">% за счет собственных доходов, формируемых налоговыми и неналоговыми платежами, исчисленными в </w:t>
      </w:r>
      <w:r w:rsidRPr="0050141E">
        <w:rPr>
          <w:rFonts w:eastAsia="Calibri" w:cs="Times New Roman"/>
        </w:rPr>
        <w:lastRenderedPageBreak/>
        <w:t xml:space="preserve">сумме </w:t>
      </w:r>
      <w:r w:rsidR="00AA0047">
        <w:rPr>
          <w:rFonts w:eastAsia="Calibri" w:cs="Times New Roman"/>
        </w:rPr>
        <w:t>2379,7</w:t>
      </w:r>
      <w:r w:rsidRPr="0050141E">
        <w:rPr>
          <w:rFonts w:eastAsia="Calibri" w:cs="Times New Roman"/>
        </w:rPr>
        <w:t xml:space="preserve"> тыс. рублей.</w:t>
      </w:r>
      <w:r w:rsidR="00643BF1">
        <w:rPr>
          <w:rFonts w:eastAsia="Calibri" w:cs="Times New Roman"/>
        </w:rPr>
        <w:t xml:space="preserve"> В плановом периоде роль собственных доходов будет расти и составит к 2026 году 60,8%.</w:t>
      </w:r>
    </w:p>
    <w:p w:rsidR="009D7A39" w:rsidRDefault="009D7A39" w:rsidP="00A40E86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350E1D">
        <w:rPr>
          <w:rFonts w:eastAsia="Times New Roman" w:cs="Times New Roman"/>
          <w:szCs w:val="28"/>
          <w:lang w:eastAsia="ru-RU"/>
        </w:rPr>
        <w:t>В разрезе налоговых и неналоговых доходов</w:t>
      </w:r>
      <w:r w:rsidRPr="0050141E">
        <w:rPr>
          <w:rFonts w:eastAsia="Times New Roman" w:cs="Times New Roman"/>
          <w:szCs w:val="28"/>
          <w:lang w:eastAsia="ru-RU"/>
        </w:rPr>
        <w:t xml:space="preserve">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p w:rsidR="004E173D" w:rsidRPr="00535C17" w:rsidRDefault="004E173D" w:rsidP="00A537A2">
      <w:pPr>
        <w:autoSpaceDE w:val="0"/>
        <w:autoSpaceDN w:val="0"/>
        <w:adjustRightInd w:val="0"/>
        <w:ind w:firstLine="8080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тыс. рублей</w:t>
      </w:r>
    </w:p>
    <w:tbl>
      <w:tblPr>
        <w:tblW w:w="9532" w:type="dxa"/>
        <w:tblInd w:w="93" w:type="dxa"/>
        <w:tblLayout w:type="fixed"/>
        <w:tblLook w:val="04A0"/>
      </w:tblPr>
      <w:tblGrid>
        <w:gridCol w:w="2425"/>
        <w:gridCol w:w="992"/>
        <w:gridCol w:w="709"/>
        <w:gridCol w:w="1134"/>
        <w:gridCol w:w="708"/>
        <w:gridCol w:w="1134"/>
        <w:gridCol w:w="709"/>
        <w:gridCol w:w="1134"/>
        <w:gridCol w:w="587"/>
      </w:tblGrid>
      <w:tr w:rsidR="00E6277D" w:rsidRPr="00E6277D" w:rsidTr="0088347D">
        <w:trPr>
          <w:trHeight w:val="7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84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 </w:t>
            </w:r>
          </w:p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E6277D" w:rsidRPr="00E6277D" w:rsidTr="0088347D">
        <w:trPr>
          <w:trHeight w:val="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D" w:rsidRPr="00E6277D" w:rsidRDefault="00E6277D" w:rsidP="00E6277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D" w:rsidRPr="00E6277D" w:rsidRDefault="00E6277D" w:rsidP="003148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E6277D" w:rsidRPr="00E6277D" w:rsidTr="0088347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1599,45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1574,7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1749,9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1800,9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E6277D" w:rsidRPr="00E6277D" w:rsidTr="0088347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E6277D" w:rsidRPr="00E6277D" w:rsidTr="0088347D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2354,45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2605,94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D" w:rsidRPr="00E6277D" w:rsidRDefault="00E6277D" w:rsidP="00E627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627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BA3C05" w:rsidRDefault="009D7A39" w:rsidP="001027EF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>
        <w:rPr>
          <w:rFonts w:eastAsia="Times New Roman" w:cs="Times New Roman"/>
          <w:szCs w:val="28"/>
          <w:lang w:eastAsia="ru-RU"/>
        </w:rPr>
        <w:t>по налоговым</w:t>
      </w:r>
      <w:r w:rsidR="00574C7E">
        <w:rPr>
          <w:rFonts w:eastAsia="Times New Roman" w:cs="Times New Roman"/>
          <w:szCs w:val="28"/>
          <w:lang w:eastAsia="ru-RU"/>
        </w:rPr>
        <w:t xml:space="preserve"> </w:t>
      </w:r>
      <w:r w:rsidR="00035C69">
        <w:rPr>
          <w:rFonts w:eastAsia="Times New Roman" w:cs="Times New Roman"/>
          <w:szCs w:val="28"/>
          <w:lang w:eastAsia="ru-RU"/>
        </w:rPr>
        <w:t>доходам проектом бюджета</w:t>
      </w:r>
      <w:r w:rsidR="00574C7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прогнозируется</w:t>
      </w:r>
      <w:r w:rsidR="00574C7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положительная динамика</w:t>
      </w:r>
      <w:r w:rsidR="00035C69">
        <w:rPr>
          <w:rFonts w:eastAsia="Times New Roman" w:cs="Times New Roman"/>
          <w:szCs w:val="28"/>
          <w:lang w:eastAsia="ru-RU"/>
        </w:rPr>
        <w:t xml:space="preserve">, </w:t>
      </w:r>
      <w:r w:rsidR="004E173D">
        <w:rPr>
          <w:rFonts w:eastAsia="Times New Roman" w:cs="Times New Roman"/>
          <w:szCs w:val="28"/>
          <w:lang w:eastAsia="ru-RU"/>
        </w:rPr>
        <w:t>за исключением 202</w:t>
      </w:r>
      <w:r w:rsidR="00314884">
        <w:rPr>
          <w:rFonts w:eastAsia="Times New Roman" w:cs="Times New Roman"/>
          <w:szCs w:val="28"/>
          <w:lang w:eastAsia="ru-RU"/>
        </w:rPr>
        <w:t>4</w:t>
      </w:r>
      <w:r w:rsidR="004E173D">
        <w:rPr>
          <w:rFonts w:eastAsia="Times New Roman" w:cs="Times New Roman"/>
          <w:szCs w:val="28"/>
          <w:lang w:eastAsia="ru-RU"/>
        </w:rPr>
        <w:t xml:space="preserve"> года, когда поступления запланированы со снижением к уровню 202</w:t>
      </w:r>
      <w:r w:rsidR="00314884">
        <w:rPr>
          <w:rFonts w:eastAsia="Times New Roman" w:cs="Times New Roman"/>
          <w:szCs w:val="28"/>
          <w:lang w:eastAsia="ru-RU"/>
        </w:rPr>
        <w:t>3</w:t>
      </w:r>
      <w:r w:rsidR="004E173D">
        <w:rPr>
          <w:rFonts w:eastAsia="Times New Roman" w:cs="Times New Roman"/>
          <w:szCs w:val="28"/>
          <w:lang w:eastAsia="ru-RU"/>
        </w:rPr>
        <w:t xml:space="preserve"> года </w:t>
      </w:r>
      <w:r w:rsidR="00035C69">
        <w:rPr>
          <w:rFonts w:eastAsia="Times New Roman" w:cs="Times New Roman"/>
          <w:szCs w:val="28"/>
          <w:lang w:eastAsia="ru-RU"/>
        </w:rPr>
        <w:t>на 2</w:t>
      </w:r>
      <w:r w:rsidR="00314884">
        <w:rPr>
          <w:rFonts w:eastAsia="Times New Roman" w:cs="Times New Roman"/>
          <w:szCs w:val="28"/>
          <w:lang w:eastAsia="ru-RU"/>
        </w:rPr>
        <w:t>4,75</w:t>
      </w:r>
      <w:r w:rsidR="00035C69">
        <w:rPr>
          <w:rFonts w:eastAsia="Times New Roman" w:cs="Times New Roman"/>
          <w:szCs w:val="28"/>
          <w:lang w:eastAsia="ru-RU"/>
        </w:rPr>
        <w:t xml:space="preserve"> тыс. рублей или на 1,</w:t>
      </w:r>
      <w:r w:rsidR="008E4F02">
        <w:rPr>
          <w:rFonts w:eastAsia="Times New Roman" w:cs="Times New Roman"/>
          <w:szCs w:val="28"/>
          <w:lang w:eastAsia="ru-RU"/>
        </w:rPr>
        <w:t>5</w:t>
      </w:r>
      <w:r w:rsidR="00035C69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435479">
        <w:rPr>
          <w:rFonts w:eastAsia="Times New Roman" w:cs="Times New Roman"/>
          <w:szCs w:val="28"/>
          <w:lang w:eastAsia="ru-RU"/>
        </w:rPr>
        <w:t xml:space="preserve">Неналоговые доходы </w:t>
      </w:r>
      <w:r w:rsidR="00435479" w:rsidRPr="00435479">
        <w:rPr>
          <w:rFonts w:eastAsia="Times New Roman" w:cs="Times New Roman"/>
          <w:szCs w:val="28"/>
          <w:lang w:eastAsia="ru-RU"/>
        </w:rPr>
        <w:t>в пр</w:t>
      </w:r>
      <w:r w:rsidR="00435479">
        <w:rPr>
          <w:rFonts w:eastAsia="Times New Roman" w:cs="Times New Roman"/>
          <w:szCs w:val="28"/>
          <w:lang w:eastAsia="ru-RU"/>
        </w:rPr>
        <w:t>о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гнозируемом периоде запланированы с </w:t>
      </w:r>
      <w:r w:rsidR="001927A4">
        <w:rPr>
          <w:rFonts w:eastAsia="Times New Roman" w:cs="Times New Roman"/>
          <w:szCs w:val="28"/>
          <w:lang w:eastAsia="ru-RU"/>
        </w:rPr>
        <w:t>ростом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 к оценке текущего года 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на </w:t>
      </w:r>
      <w:r w:rsidR="001927A4">
        <w:rPr>
          <w:rFonts w:eastAsia="Times New Roman" w:cs="Times New Roman"/>
          <w:szCs w:val="28"/>
          <w:lang w:eastAsia="ru-RU"/>
        </w:rPr>
        <w:t>6,6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% и 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ожидаются 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на уровне </w:t>
      </w:r>
      <w:r w:rsidR="00321926">
        <w:rPr>
          <w:rFonts w:eastAsia="Times New Roman" w:cs="Times New Roman"/>
          <w:szCs w:val="28"/>
          <w:lang w:eastAsia="ru-RU"/>
        </w:rPr>
        <w:t>805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 тыс. рублей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 в год</w:t>
      </w:r>
      <w:r w:rsidR="00C86479" w:rsidRPr="00435479">
        <w:rPr>
          <w:rFonts w:eastAsia="Times New Roman" w:cs="Times New Roman"/>
          <w:szCs w:val="28"/>
          <w:lang w:eastAsia="ru-RU"/>
        </w:rPr>
        <w:t>.</w:t>
      </w:r>
    </w:p>
    <w:p w:rsidR="00321926" w:rsidRDefault="009D7A39" w:rsidP="001027EF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целом </w:t>
      </w:r>
      <w:r w:rsidR="00321926"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>н</w:t>
      </w:r>
      <w:r w:rsidR="00321926">
        <w:rPr>
          <w:rFonts w:eastAsia="Times New Roman" w:cs="Times New Roman"/>
          <w:szCs w:val="28"/>
          <w:lang w:eastAsia="ru-RU"/>
        </w:rPr>
        <w:t>алоговым</w:t>
      </w:r>
      <w:r w:rsidRPr="0050141E">
        <w:rPr>
          <w:rFonts w:eastAsia="Times New Roman" w:cs="Times New Roman"/>
          <w:szCs w:val="28"/>
          <w:lang w:eastAsia="ru-RU"/>
        </w:rPr>
        <w:t xml:space="preserve"> и неналоговы</w:t>
      </w:r>
      <w:r w:rsidR="00321926">
        <w:rPr>
          <w:rFonts w:eastAsia="Times New Roman" w:cs="Times New Roman"/>
          <w:szCs w:val="28"/>
          <w:lang w:eastAsia="ru-RU"/>
        </w:rPr>
        <w:t>м</w:t>
      </w:r>
      <w:r w:rsidRPr="0050141E">
        <w:rPr>
          <w:rFonts w:eastAsia="Times New Roman" w:cs="Times New Roman"/>
          <w:szCs w:val="28"/>
          <w:lang w:eastAsia="ru-RU"/>
        </w:rPr>
        <w:t xml:space="preserve"> доход</w:t>
      </w:r>
      <w:r w:rsidR="00321926">
        <w:rPr>
          <w:rFonts w:eastAsia="Times New Roman" w:cs="Times New Roman"/>
          <w:szCs w:val="28"/>
          <w:lang w:eastAsia="ru-RU"/>
        </w:rPr>
        <w:t>ам</w:t>
      </w:r>
      <w:r w:rsidRPr="0050141E">
        <w:rPr>
          <w:rFonts w:eastAsia="Times New Roman" w:cs="Times New Roman"/>
          <w:szCs w:val="28"/>
          <w:lang w:eastAsia="ru-RU"/>
        </w:rPr>
        <w:t xml:space="preserve"> в</w:t>
      </w:r>
      <w:r w:rsidR="00321926">
        <w:rPr>
          <w:rFonts w:eastAsia="Times New Roman" w:cs="Times New Roman"/>
          <w:szCs w:val="28"/>
          <w:lang w:eastAsia="ru-RU"/>
        </w:rPr>
        <w:t xml:space="preserve"> плановом периоде прогнозируется рост:</w:t>
      </w:r>
      <w:r w:rsidR="00321926" w:rsidRPr="00321926">
        <w:rPr>
          <w:rFonts w:eastAsia="Times New Roman" w:cs="Times New Roman"/>
          <w:szCs w:val="28"/>
          <w:lang w:eastAsia="ru-RU"/>
        </w:rPr>
        <w:t xml:space="preserve"> </w:t>
      </w:r>
      <w:r w:rsidR="00321926" w:rsidRPr="0050141E">
        <w:rPr>
          <w:rFonts w:eastAsia="Times New Roman" w:cs="Times New Roman"/>
          <w:szCs w:val="28"/>
          <w:lang w:eastAsia="ru-RU"/>
        </w:rPr>
        <w:t>в 202</w:t>
      </w:r>
      <w:r w:rsidR="00321926">
        <w:rPr>
          <w:rFonts w:eastAsia="Times New Roman" w:cs="Times New Roman"/>
          <w:szCs w:val="28"/>
          <w:lang w:eastAsia="ru-RU"/>
        </w:rPr>
        <w:t>4 году по отношению к 2023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году на</w:t>
      </w:r>
      <w:r w:rsidR="00321926">
        <w:rPr>
          <w:rFonts w:eastAsia="Times New Roman" w:cs="Times New Roman"/>
          <w:szCs w:val="28"/>
          <w:lang w:eastAsia="ru-RU"/>
        </w:rPr>
        <w:t xml:space="preserve"> 25,3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321926">
        <w:rPr>
          <w:rFonts w:eastAsia="Times New Roman" w:cs="Times New Roman"/>
          <w:szCs w:val="28"/>
          <w:lang w:eastAsia="ru-RU"/>
        </w:rPr>
        <w:t>1,1</w:t>
      </w:r>
      <w:r w:rsidR="00321926" w:rsidRPr="0050141E">
        <w:rPr>
          <w:rFonts w:eastAsia="Times New Roman" w:cs="Times New Roman"/>
          <w:szCs w:val="28"/>
          <w:lang w:eastAsia="ru-RU"/>
        </w:rPr>
        <w:t>%), в 202</w:t>
      </w:r>
      <w:r w:rsidR="00321926">
        <w:rPr>
          <w:rFonts w:eastAsia="Times New Roman" w:cs="Times New Roman"/>
          <w:szCs w:val="28"/>
          <w:lang w:eastAsia="ru-RU"/>
        </w:rPr>
        <w:t>5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321926">
        <w:rPr>
          <w:rFonts w:eastAsia="Times New Roman" w:cs="Times New Roman"/>
          <w:szCs w:val="28"/>
          <w:lang w:eastAsia="ru-RU"/>
        </w:rPr>
        <w:t>4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321926">
        <w:rPr>
          <w:rFonts w:eastAsia="Times New Roman" w:cs="Times New Roman"/>
          <w:szCs w:val="28"/>
          <w:lang w:eastAsia="ru-RU"/>
        </w:rPr>
        <w:t>175,2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321926">
        <w:rPr>
          <w:rFonts w:eastAsia="Times New Roman" w:cs="Times New Roman"/>
          <w:szCs w:val="28"/>
          <w:lang w:eastAsia="ru-RU"/>
        </w:rPr>
        <w:t>7,3</w:t>
      </w:r>
      <w:r w:rsidR="00321926" w:rsidRPr="0050141E">
        <w:rPr>
          <w:rFonts w:eastAsia="Times New Roman" w:cs="Times New Roman"/>
          <w:szCs w:val="28"/>
          <w:lang w:eastAsia="ru-RU"/>
        </w:rPr>
        <w:t>%)</w:t>
      </w:r>
      <w:r w:rsidR="00321926">
        <w:rPr>
          <w:rFonts w:eastAsia="Times New Roman" w:cs="Times New Roman"/>
          <w:szCs w:val="28"/>
          <w:lang w:eastAsia="ru-RU"/>
        </w:rPr>
        <w:t>, в 2026 году</w:t>
      </w:r>
      <w:r w:rsidR="00321926" w:rsidRPr="00321926">
        <w:rPr>
          <w:rFonts w:eastAsia="Times New Roman" w:cs="Times New Roman"/>
          <w:szCs w:val="28"/>
          <w:lang w:eastAsia="ru-RU"/>
        </w:rPr>
        <w:t xml:space="preserve"> </w:t>
      </w:r>
      <w:r w:rsidR="00321926" w:rsidRPr="0050141E">
        <w:rPr>
          <w:rFonts w:eastAsia="Times New Roman" w:cs="Times New Roman"/>
          <w:szCs w:val="28"/>
          <w:lang w:eastAsia="ru-RU"/>
        </w:rPr>
        <w:t>по сравнению с 202</w:t>
      </w:r>
      <w:r w:rsidR="00643BF1">
        <w:rPr>
          <w:rFonts w:eastAsia="Times New Roman" w:cs="Times New Roman"/>
          <w:szCs w:val="28"/>
          <w:lang w:eastAsia="ru-RU"/>
        </w:rPr>
        <w:t>5</w:t>
      </w:r>
      <w:r w:rsidR="00321926" w:rsidRPr="0050141E">
        <w:rPr>
          <w:rFonts w:eastAsia="Times New Roman" w:cs="Times New Roman"/>
          <w:szCs w:val="28"/>
          <w:lang w:eastAsia="ru-RU"/>
        </w:rPr>
        <w:t xml:space="preserve"> годом</w:t>
      </w:r>
      <w:r w:rsidR="00321926">
        <w:rPr>
          <w:rFonts w:eastAsia="Times New Roman" w:cs="Times New Roman"/>
          <w:szCs w:val="28"/>
          <w:lang w:eastAsia="ru-RU"/>
        </w:rPr>
        <w:t xml:space="preserve"> – на 51,04 тыс</w:t>
      </w:r>
      <w:r w:rsidR="00AA26F8">
        <w:rPr>
          <w:rFonts w:eastAsia="Times New Roman" w:cs="Times New Roman"/>
          <w:szCs w:val="28"/>
          <w:lang w:eastAsia="ru-RU"/>
        </w:rPr>
        <w:t>.</w:t>
      </w:r>
      <w:r w:rsidR="00321926">
        <w:rPr>
          <w:rFonts w:eastAsia="Times New Roman" w:cs="Times New Roman"/>
          <w:szCs w:val="28"/>
          <w:lang w:eastAsia="ru-RU"/>
        </w:rPr>
        <w:t xml:space="preserve"> рублей (на 2%)</w:t>
      </w:r>
      <w:r w:rsidR="00321926" w:rsidRPr="0050141E">
        <w:rPr>
          <w:rFonts w:eastAsia="Times New Roman" w:cs="Times New Roman"/>
          <w:szCs w:val="28"/>
          <w:lang w:eastAsia="ru-RU"/>
        </w:rPr>
        <w:t>.</w:t>
      </w:r>
    </w:p>
    <w:p w:rsidR="00F86D77" w:rsidRPr="00F86D77" w:rsidRDefault="004F0275" w:rsidP="00350E1D">
      <w:pPr>
        <w:shd w:val="clear" w:color="auto" w:fill="FFFFFF"/>
        <w:suppressAutoHyphens/>
        <w:spacing w:before="120" w:after="1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643BF1">
        <w:rPr>
          <w:rFonts w:eastAsia="Times New Roman" w:cs="Times New Roman"/>
          <w:b/>
          <w:szCs w:val="28"/>
          <w:lang w:eastAsia="ru-RU"/>
        </w:rPr>
        <w:t>4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643BF1">
        <w:rPr>
          <w:rFonts w:eastAsia="Times New Roman" w:cs="Times New Roman"/>
          <w:b/>
          <w:szCs w:val="28"/>
          <w:lang w:eastAsia="ru-RU"/>
        </w:rPr>
        <w:t>6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A3D89" w:rsidRPr="0089580C" w:rsidRDefault="00AE03B2" w:rsidP="009A3D8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Налоговые доходы на 202</w:t>
      </w:r>
      <w:r w:rsidR="00A1470D" w:rsidRPr="00A1470D">
        <w:rPr>
          <w:rFonts w:eastAsia="Times New Roman" w:cs="Times New Roman"/>
          <w:szCs w:val="28"/>
          <w:lang w:eastAsia="ru-RU"/>
        </w:rPr>
        <w:t>4</w:t>
      </w:r>
      <w:r w:rsidR="00F86D77" w:rsidRPr="007429B6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0E38C8">
        <w:rPr>
          <w:rFonts w:eastAsia="Times New Roman" w:cs="Times New Roman"/>
          <w:szCs w:val="28"/>
          <w:lang w:eastAsia="ru-RU"/>
        </w:rPr>
        <w:t>1</w:t>
      </w:r>
      <w:r w:rsidR="002507DB">
        <w:rPr>
          <w:rFonts w:eastAsia="Times New Roman" w:cs="Times New Roman"/>
          <w:szCs w:val="28"/>
          <w:lang w:eastAsia="ru-RU"/>
        </w:rPr>
        <w:t>574,</w:t>
      </w:r>
      <w:r w:rsidR="001A2F32" w:rsidRPr="001A2F32">
        <w:rPr>
          <w:rFonts w:eastAsia="Times New Roman" w:cs="Times New Roman"/>
          <w:szCs w:val="28"/>
          <w:lang w:eastAsia="ru-RU"/>
        </w:rPr>
        <w:t>7</w:t>
      </w:r>
      <w:r w:rsidR="00807D15" w:rsidRPr="007429B6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7429B6">
        <w:rPr>
          <w:rFonts w:eastAsia="Times New Roman" w:cs="Times New Roman"/>
          <w:szCs w:val="28"/>
          <w:lang w:eastAsia="ru-RU"/>
        </w:rPr>
        <w:t>. рублей</w:t>
      </w:r>
      <w:r w:rsidR="00643BF1">
        <w:rPr>
          <w:rFonts w:eastAsia="Times New Roman" w:cs="Times New Roman"/>
          <w:szCs w:val="28"/>
          <w:lang w:eastAsia="ru-RU"/>
        </w:rPr>
        <w:t>.</w:t>
      </w:r>
      <w:r w:rsidR="00F86D77" w:rsidRPr="0068558C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>Уменьшение</w:t>
      </w:r>
      <w:r w:rsidR="008C1D02">
        <w:rPr>
          <w:rFonts w:eastAsia="Times New Roman" w:cs="Times New Roman"/>
          <w:szCs w:val="28"/>
          <w:lang w:eastAsia="ru-RU"/>
        </w:rPr>
        <w:t xml:space="preserve"> </w:t>
      </w:r>
      <w:r w:rsidR="0089580C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0E38C8">
        <w:rPr>
          <w:rFonts w:eastAsia="Times New Roman" w:cs="Times New Roman"/>
          <w:szCs w:val="28"/>
          <w:lang w:eastAsia="ru-RU"/>
        </w:rPr>
        <w:t>2</w:t>
      </w:r>
      <w:r w:rsidR="001A2F32">
        <w:rPr>
          <w:rFonts w:eastAsia="Times New Roman" w:cs="Times New Roman"/>
          <w:szCs w:val="28"/>
          <w:lang w:eastAsia="ru-RU"/>
        </w:rPr>
        <w:t>3</w:t>
      </w:r>
      <w:r w:rsidR="0089580C" w:rsidRPr="00F450E0">
        <w:rPr>
          <w:rFonts w:eastAsia="Times New Roman" w:cs="Times New Roman"/>
          <w:szCs w:val="28"/>
          <w:lang w:eastAsia="ru-RU"/>
        </w:rPr>
        <w:t xml:space="preserve"> года </w:t>
      </w:r>
      <w:r w:rsidR="00643BF1">
        <w:rPr>
          <w:rFonts w:eastAsia="Times New Roman" w:cs="Times New Roman"/>
          <w:szCs w:val="28"/>
          <w:lang w:eastAsia="ru-RU"/>
        </w:rPr>
        <w:t>на 2</w:t>
      </w:r>
      <w:r w:rsidR="00643BF1" w:rsidRPr="001A2F32">
        <w:rPr>
          <w:rFonts w:eastAsia="Times New Roman" w:cs="Times New Roman"/>
          <w:szCs w:val="28"/>
          <w:lang w:eastAsia="ru-RU"/>
        </w:rPr>
        <w:t>4</w:t>
      </w:r>
      <w:r w:rsidR="00643BF1">
        <w:rPr>
          <w:rFonts w:eastAsia="Times New Roman" w:cs="Times New Roman"/>
          <w:szCs w:val="28"/>
          <w:lang w:eastAsia="ru-RU"/>
        </w:rPr>
        <w:t>,</w:t>
      </w:r>
      <w:r w:rsidR="00643BF1" w:rsidRPr="001A2F32">
        <w:rPr>
          <w:rFonts w:eastAsia="Times New Roman" w:cs="Times New Roman"/>
          <w:szCs w:val="28"/>
          <w:lang w:eastAsia="ru-RU"/>
        </w:rPr>
        <w:t>75</w:t>
      </w:r>
      <w:r w:rsidR="00643BF1">
        <w:rPr>
          <w:rFonts w:eastAsia="Times New Roman" w:cs="Times New Roman"/>
          <w:szCs w:val="28"/>
          <w:lang w:eastAsia="ru-RU"/>
        </w:rPr>
        <w:t xml:space="preserve"> </w:t>
      </w:r>
      <w:r w:rsidR="00643BF1" w:rsidRPr="0068558C">
        <w:rPr>
          <w:rFonts w:eastAsia="Times New Roman" w:cs="Times New Roman"/>
          <w:szCs w:val="28"/>
          <w:lang w:eastAsia="ru-RU"/>
        </w:rPr>
        <w:t xml:space="preserve">тыс. рублей, или на </w:t>
      </w:r>
      <w:r w:rsidR="00643BF1">
        <w:rPr>
          <w:rFonts w:eastAsia="Times New Roman" w:cs="Times New Roman"/>
          <w:szCs w:val="28"/>
          <w:lang w:eastAsia="ru-RU"/>
        </w:rPr>
        <w:t>1,5</w:t>
      </w:r>
      <w:r w:rsidR="00643BF1" w:rsidRPr="0068558C">
        <w:rPr>
          <w:rFonts w:eastAsia="Times New Roman" w:cs="Times New Roman"/>
          <w:szCs w:val="28"/>
          <w:lang w:eastAsia="ru-RU"/>
        </w:rPr>
        <w:t>%</w:t>
      </w:r>
      <w:r w:rsidR="00643BF1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>обусловлено</w:t>
      </w:r>
      <w:r w:rsidR="008C1D02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>сокращением</w:t>
      </w:r>
      <w:r w:rsidR="008C1D02">
        <w:rPr>
          <w:rFonts w:eastAsia="Times New Roman" w:cs="Times New Roman"/>
          <w:szCs w:val="28"/>
          <w:lang w:eastAsia="ru-RU"/>
        </w:rPr>
        <w:t xml:space="preserve"> </w:t>
      </w:r>
      <w:r w:rsidR="001A2F32">
        <w:rPr>
          <w:rFonts w:eastAsia="Times New Roman" w:cs="Times New Roman"/>
          <w:szCs w:val="28"/>
          <w:lang w:eastAsia="ru-RU"/>
        </w:rPr>
        <w:t>нало</w:t>
      </w:r>
      <w:r w:rsidR="00643BF1">
        <w:rPr>
          <w:rFonts w:eastAsia="Times New Roman" w:cs="Times New Roman"/>
          <w:szCs w:val="28"/>
          <w:lang w:eastAsia="ru-RU"/>
        </w:rPr>
        <w:t>га на имущество физических лиц на 16,2%</w:t>
      </w:r>
      <w:r w:rsidR="001A2F32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 xml:space="preserve">и </w:t>
      </w:r>
      <w:r w:rsidR="001A2F32">
        <w:rPr>
          <w:rFonts w:eastAsia="Times New Roman" w:cs="Times New Roman"/>
          <w:szCs w:val="28"/>
          <w:lang w:eastAsia="ru-RU"/>
        </w:rPr>
        <w:t xml:space="preserve">земельного </w:t>
      </w:r>
      <w:r w:rsidR="002507DB">
        <w:rPr>
          <w:rFonts w:eastAsia="Times New Roman" w:cs="Times New Roman"/>
          <w:szCs w:val="28"/>
          <w:lang w:eastAsia="ru-RU"/>
        </w:rPr>
        <w:t xml:space="preserve">налога </w:t>
      </w:r>
      <w:r w:rsidR="009930D0">
        <w:rPr>
          <w:rFonts w:eastAsia="Times New Roman" w:cs="Times New Roman"/>
          <w:szCs w:val="28"/>
          <w:lang w:eastAsia="ru-RU"/>
        </w:rPr>
        <w:t xml:space="preserve">на </w:t>
      </w:r>
      <w:r w:rsidR="001A2F32">
        <w:rPr>
          <w:rFonts w:eastAsia="Times New Roman" w:cs="Times New Roman"/>
          <w:szCs w:val="28"/>
          <w:lang w:eastAsia="ru-RU"/>
        </w:rPr>
        <w:t>25,8</w:t>
      </w:r>
      <w:r w:rsidR="009930D0">
        <w:rPr>
          <w:rFonts w:eastAsia="Times New Roman" w:cs="Times New Roman"/>
          <w:szCs w:val="28"/>
          <w:lang w:eastAsia="ru-RU"/>
        </w:rPr>
        <w:t>%</w:t>
      </w:r>
      <w:r w:rsidR="002507DB">
        <w:rPr>
          <w:rFonts w:eastAsia="Times New Roman" w:cs="Times New Roman"/>
          <w:szCs w:val="28"/>
          <w:lang w:eastAsia="ru-RU"/>
        </w:rPr>
        <w:t>.</w:t>
      </w:r>
    </w:p>
    <w:p w:rsidR="003921AA" w:rsidRPr="0089580C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FF67CB">
        <w:rPr>
          <w:rFonts w:eastAsia="Times New Roman" w:cs="Times New Roman"/>
          <w:szCs w:val="28"/>
          <w:lang w:eastAsia="ru-RU"/>
        </w:rPr>
        <w:t>В 20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1A2F32">
        <w:rPr>
          <w:rFonts w:eastAsia="Times New Roman" w:cs="Times New Roman"/>
          <w:szCs w:val="28"/>
          <w:lang w:eastAsia="ru-RU"/>
        </w:rPr>
        <w:t>5</w:t>
      </w:r>
      <w:r w:rsidRPr="00FF67CB">
        <w:rPr>
          <w:rFonts w:eastAsia="Times New Roman" w:cs="Times New Roman"/>
          <w:szCs w:val="28"/>
          <w:lang w:eastAsia="ru-RU"/>
        </w:rPr>
        <w:t xml:space="preserve"> году налоговые </w:t>
      </w:r>
      <w:r w:rsidRPr="0089580C">
        <w:rPr>
          <w:rFonts w:eastAsia="Times New Roman" w:cs="Times New Roman"/>
          <w:szCs w:val="28"/>
          <w:lang w:eastAsia="ru-RU"/>
        </w:rPr>
        <w:t>доходы прогно</w:t>
      </w:r>
      <w:r w:rsidR="00AE03B2">
        <w:rPr>
          <w:rFonts w:eastAsia="Times New Roman" w:cs="Times New Roman"/>
          <w:szCs w:val="28"/>
          <w:lang w:eastAsia="ru-RU"/>
        </w:rPr>
        <w:t>зируются с ростом к прогнозу 202</w:t>
      </w:r>
      <w:r w:rsidR="001A2F32">
        <w:rPr>
          <w:rFonts w:eastAsia="Times New Roman" w:cs="Times New Roman"/>
          <w:szCs w:val="28"/>
          <w:lang w:eastAsia="ru-RU"/>
        </w:rPr>
        <w:t>4</w:t>
      </w:r>
      <w:r w:rsidRPr="0089580C">
        <w:rPr>
          <w:rFonts w:eastAsia="Times New Roman" w:cs="Times New Roman"/>
          <w:szCs w:val="28"/>
          <w:lang w:eastAsia="ru-RU"/>
        </w:rPr>
        <w:t xml:space="preserve"> года на </w:t>
      </w:r>
      <w:r w:rsidR="00F76E8E">
        <w:rPr>
          <w:rFonts w:eastAsia="Times New Roman" w:cs="Times New Roman"/>
          <w:szCs w:val="28"/>
          <w:lang w:eastAsia="ru-RU"/>
        </w:rPr>
        <w:t>11,1</w:t>
      </w:r>
      <w:r w:rsidRPr="0089580C">
        <w:rPr>
          <w:rFonts w:eastAsia="Times New Roman" w:cs="Times New Roman"/>
          <w:szCs w:val="28"/>
          <w:lang w:eastAsia="ru-RU"/>
        </w:rPr>
        <w:t>%, в 202</w:t>
      </w:r>
      <w:r w:rsidR="00F76E8E">
        <w:rPr>
          <w:rFonts w:eastAsia="Times New Roman" w:cs="Times New Roman"/>
          <w:szCs w:val="28"/>
          <w:lang w:eastAsia="ru-RU"/>
        </w:rPr>
        <w:t>6</w:t>
      </w:r>
      <w:r w:rsidRPr="0089580C">
        <w:rPr>
          <w:rFonts w:eastAsia="Times New Roman" w:cs="Times New Roman"/>
          <w:szCs w:val="28"/>
          <w:lang w:eastAsia="ru-RU"/>
        </w:rPr>
        <w:t xml:space="preserve"> году </w:t>
      </w:r>
      <w:r w:rsidR="00D57884">
        <w:rPr>
          <w:rFonts w:eastAsia="Times New Roman" w:cs="Times New Roman"/>
          <w:szCs w:val="28"/>
          <w:lang w:eastAsia="ru-RU"/>
        </w:rPr>
        <w:t xml:space="preserve">с ростом к </w:t>
      </w:r>
      <w:r w:rsidRPr="0089580C">
        <w:rPr>
          <w:rFonts w:eastAsia="Times New Roman" w:cs="Times New Roman"/>
          <w:szCs w:val="28"/>
          <w:lang w:eastAsia="ru-RU"/>
        </w:rPr>
        <w:t>прогноз</w:t>
      </w:r>
      <w:r w:rsidR="00D57884">
        <w:rPr>
          <w:rFonts w:eastAsia="Times New Roman" w:cs="Times New Roman"/>
          <w:szCs w:val="28"/>
          <w:lang w:eastAsia="ru-RU"/>
        </w:rPr>
        <w:t>у</w:t>
      </w:r>
      <w:r w:rsidRPr="0089580C">
        <w:rPr>
          <w:rFonts w:eastAsia="Times New Roman" w:cs="Times New Roman"/>
          <w:szCs w:val="28"/>
          <w:lang w:eastAsia="ru-RU"/>
        </w:rPr>
        <w:t xml:space="preserve"> 20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F76E8E">
        <w:rPr>
          <w:rFonts w:eastAsia="Times New Roman" w:cs="Times New Roman"/>
          <w:szCs w:val="28"/>
          <w:lang w:eastAsia="ru-RU"/>
        </w:rPr>
        <w:t>5</w:t>
      </w:r>
      <w:r w:rsidRPr="0089580C">
        <w:rPr>
          <w:rFonts w:eastAsia="Times New Roman" w:cs="Times New Roman"/>
          <w:szCs w:val="28"/>
          <w:lang w:eastAsia="ru-RU"/>
        </w:rPr>
        <w:t xml:space="preserve"> года</w:t>
      </w:r>
      <w:r w:rsidR="00D57884">
        <w:rPr>
          <w:rFonts w:eastAsia="Times New Roman" w:cs="Times New Roman"/>
          <w:szCs w:val="28"/>
          <w:lang w:eastAsia="ru-RU"/>
        </w:rPr>
        <w:t xml:space="preserve"> на </w:t>
      </w:r>
      <w:r w:rsidR="00F76E8E">
        <w:rPr>
          <w:rFonts w:eastAsia="Times New Roman" w:cs="Times New Roman"/>
          <w:szCs w:val="28"/>
          <w:lang w:eastAsia="ru-RU"/>
        </w:rPr>
        <w:t>2,9</w:t>
      </w:r>
      <w:r w:rsidR="00D57884">
        <w:rPr>
          <w:rFonts w:eastAsia="Times New Roman" w:cs="Times New Roman"/>
          <w:szCs w:val="28"/>
          <w:lang w:eastAsia="ru-RU"/>
        </w:rPr>
        <w:t>%</w:t>
      </w:r>
      <w:r w:rsidR="00C95769">
        <w:rPr>
          <w:rFonts w:eastAsia="Times New Roman" w:cs="Times New Roman"/>
          <w:szCs w:val="28"/>
          <w:lang w:eastAsia="ru-RU"/>
        </w:rPr>
        <w:t>.</w:t>
      </w:r>
    </w:p>
    <w:p w:rsidR="00A675F6" w:rsidRDefault="00F86D77" w:rsidP="00B37C00">
      <w:pPr>
        <w:suppressAutoHyphens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42728C">
        <w:rPr>
          <w:rFonts w:eastAsia="Times New Roman" w:cs="Times New Roman"/>
          <w:szCs w:val="28"/>
          <w:lang w:eastAsia="ru-RU"/>
        </w:rPr>
        <w:t>2</w:t>
      </w:r>
      <w:r w:rsidR="00F76E8E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F76E8E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p w:rsidR="00350E1D" w:rsidRPr="00B37C00" w:rsidRDefault="00B37C00" w:rsidP="00E361DA">
      <w:pPr>
        <w:shd w:val="clear" w:color="auto" w:fill="FFFFFF"/>
        <w:suppressAutoHyphens/>
        <w:ind w:firstLine="8363"/>
        <w:rPr>
          <w:rFonts w:eastAsia="Times New Roman" w:cs="Times New Roman"/>
          <w:sz w:val="18"/>
          <w:szCs w:val="18"/>
          <w:lang w:eastAsia="ru-RU"/>
        </w:rPr>
      </w:pPr>
      <w:r w:rsidRPr="00B37C00">
        <w:rPr>
          <w:rFonts w:eastAsia="Times New Roman" w:cs="Times New Roman"/>
          <w:sz w:val="18"/>
          <w:szCs w:val="18"/>
          <w:lang w:eastAsia="ru-RU"/>
        </w:rPr>
        <w:t>Тыс.рублей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992"/>
        <w:gridCol w:w="567"/>
        <w:gridCol w:w="865"/>
        <w:gridCol w:w="694"/>
        <w:gridCol w:w="850"/>
        <w:gridCol w:w="567"/>
        <w:gridCol w:w="993"/>
        <w:gridCol w:w="567"/>
      </w:tblGrid>
      <w:tr w:rsidR="00A1470D" w:rsidRPr="00A1470D" w:rsidTr="0088347D">
        <w:trPr>
          <w:trHeight w:val="30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A1470D" w:rsidRPr="00A1470D" w:rsidTr="0088347D">
        <w:trPr>
          <w:trHeight w:val="7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70D" w:rsidRPr="00A1470D" w:rsidRDefault="00A1470D" w:rsidP="00A1470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147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1599,45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1574,7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1800,94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848,30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885,63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242,40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1470D" w:rsidRPr="00A1470D" w:rsidTr="00A537A2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70D" w:rsidRPr="00A1470D" w:rsidRDefault="00A1470D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0D" w:rsidRPr="00A1470D" w:rsidRDefault="00A1470D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47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7429B6" w:rsidRDefault="00050F7D" w:rsidP="001812F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 w:rsidR="003300CE">
        <w:rPr>
          <w:rFonts w:eastAsia="Times New Roman" w:cs="Times New Roman"/>
          <w:szCs w:val="28"/>
          <w:lang w:eastAsia="ru-RU"/>
        </w:rPr>
        <w:t>,</w:t>
      </w:r>
      <w:r w:rsidR="008C1D02">
        <w:rPr>
          <w:rFonts w:eastAsia="Times New Roman" w:cs="Times New Roman"/>
          <w:szCs w:val="28"/>
          <w:lang w:eastAsia="ru-RU"/>
        </w:rPr>
        <w:t xml:space="preserve"> </w:t>
      </w:r>
      <w:r w:rsidR="003300CE">
        <w:rPr>
          <w:rFonts w:eastAsia="Times New Roman" w:cs="Times New Roman"/>
          <w:szCs w:val="28"/>
          <w:lang w:eastAsia="ru-RU"/>
        </w:rPr>
        <w:t xml:space="preserve">акцизы </w:t>
      </w:r>
      <w:r w:rsidR="00D358A9">
        <w:rPr>
          <w:rFonts w:eastAsia="Times New Roman" w:cs="Times New Roman"/>
          <w:szCs w:val="28"/>
          <w:lang w:eastAsia="ru-RU"/>
        </w:rPr>
        <w:t>и</w:t>
      </w:r>
      <w:r w:rsidR="003300CE">
        <w:rPr>
          <w:rFonts w:eastAsia="Times New Roman" w:cs="Times New Roman"/>
          <w:szCs w:val="28"/>
          <w:lang w:eastAsia="ru-RU"/>
        </w:rPr>
        <w:t xml:space="preserve"> земельный налог</w:t>
      </w:r>
      <w:r w:rsidR="00F40115"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</w:t>
      </w:r>
      <w:r w:rsidR="00E04321">
        <w:rPr>
          <w:rFonts w:eastAsia="Times New Roman" w:cs="Times New Roman"/>
          <w:szCs w:val="28"/>
          <w:lang w:eastAsia="ru-RU"/>
        </w:rPr>
        <w:t xml:space="preserve">в среднем </w:t>
      </w:r>
      <w:r w:rsidR="00F76E8E">
        <w:rPr>
          <w:rFonts w:eastAsia="Times New Roman" w:cs="Times New Roman"/>
          <w:szCs w:val="28"/>
          <w:lang w:eastAsia="ru-RU"/>
        </w:rPr>
        <w:t>90,9</w:t>
      </w:r>
      <w:r w:rsidR="006F1EBD" w:rsidRPr="00E04321">
        <w:rPr>
          <w:rFonts w:eastAsia="Times New Roman" w:cs="Times New Roman"/>
          <w:szCs w:val="28"/>
          <w:lang w:eastAsia="ru-RU"/>
        </w:rPr>
        <w:t>%</w:t>
      </w:r>
      <w:r w:rsidRPr="00E04321">
        <w:rPr>
          <w:rFonts w:eastAsia="Times New Roman" w:cs="Times New Roman"/>
          <w:szCs w:val="28"/>
          <w:lang w:eastAsia="ru-RU"/>
        </w:rPr>
        <w:t>.</w:t>
      </w:r>
    </w:p>
    <w:p w:rsidR="0042728C" w:rsidRDefault="0042728C" w:rsidP="0042728C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F76E8E">
        <w:rPr>
          <w:rFonts w:eastAsia="Times New Roman" w:cs="Times New Roman"/>
          <w:szCs w:val="28"/>
          <w:lang w:eastAsia="ru-RU"/>
        </w:rPr>
        <w:t>4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861087">
        <w:rPr>
          <w:rFonts w:eastAsia="Times New Roman" w:cs="Times New Roman"/>
          <w:szCs w:val="28"/>
          <w:lang w:eastAsia="ru-RU"/>
        </w:rPr>
        <w:t>6</w:t>
      </w:r>
      <w:r w:rsidR="00F76E8E">
        <w:rPr>
          <w:rFonts w:eastAsia="Times New Roman" w:cs="Times New Roman"/>
          <w:szCs w:val="28"/>
          <w:lang w:eastAsia="ru-RU"/>
        </w:rPr>
        <w:t>6,2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5A78E9" w:rsidRPr="00A06F11" w:rsidRDefault="00384356" w:rsidP="005A78E9">
      <w:pPr>
        <w:autoSpaceDE w:val="0"/>
        <w:autoSpaceDN w:val="0"/>
        <w:adjustRightInd w:val="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 xml:space="preserve">4 </w:t>
      </w:r>
      <w:r w:rsidRPr="000266C1">
        <w:rPr>
          <w:rFonts w:eastAsia="Times New Roman" w:cs="Times New Roman"/>
          <w:szCs w:val="28"/>
          <w:lang w:eastAsia="ru-RU"/>
        </w:rPr>
        <w:t xml:space="preserve">год </w:t>
      </w:r>
      <w:r>
        <w:rPr>
          <w:rFonts w:eastAsia="Times New Roman" w:cs="Times New Roman"/>
          <w:szCs w:val="28"/>
          <w:lang w:eastAsia="ru-RU"/>
        </w:rPr>
        <w:t xml:space="preserve">прогнозируются с ростом к оценке текущего года (на 11,4%) и </w:t>
      </w:r>
      <w:r w:rsidRPr="000266C1">
        <w:rPr>
          <w:rFonts w:eastAsia="Times New Roman" w:cs="Times New Roman"/>
          <w:szCs w:val="28"/>
          <w:lang w:eastAsia="ru-RU"/>
        </w:rPr>
        <w:t>составля</w:t>
      </w:r>
      <w:r>
        <w:rPr>
          <w:rFonts w:eastAsia="Times New Roman" w:cs="Times New Roman"/>
          <w:szCs w:val="28"/>
          <w:lang w:eastAsia="ru-RU"/>
        </w:rPr>
        <w:t>ю</w:t>
      </w:r>
      <w:r w:rsidRPr="000266C1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339,9</w:t>
      </w:r>
      <w:r w:rsidRPr="000266C1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>.</w:t>
      </w:r>
      <w:r w:rsidR="005A78E9">
        <w:rPr>
          <w:rFonts w:eastAsia="Times New Roman" w:cs="Times New Roman"/>
          <w:szCs w:val="28"/>
          <w:lang w:eastAsia="ru-RU"/>
        </w:rPr>
        <w:t xml:space="preserve"> В</w:t>
      </w:r>
      <w:r w:rsidR="005A78E9" w:rsidRPr="00A06F11">
        <w:rPr>
          <w:szCs w:val="28"/>
        </w:rPr>
        <w:t xml:space="preserve"> параметрах прогнозируемых поступлений учтено сохр</w:t>
      </w:r>
      <w:r w:rsidR="005A78E9" w:rsidRPr="00A06F11">
        <w:rPr>
          <w:szCs w:val="28"/>
        </w:rPr>
        <w:t>а</w:t>
      </w:r>
      <w:r w:rsidR="005A78E9" w:rsidRPr="00A06F11">
        <w:rPr>
          <w:szCs w:val="28"/>
        </w:rPr>
        <w:t>нение до 2026 года включительно норматива отчислений в бюджеты субъе</w:t>
      </w:r>
      <w:r w:rsidR="005A78E9" w:rsidRPr="00A06F11">
        <w:rPr>
          <w:szCs w:val="28"/>
        </w:rPr>
        <w:t>к</w:t>
      </w:r>
      <w:r w:rsidR="005A78E9" w:rsidRPr="00A06F11">
        <w:rPr>
          <w:szCs w:val="28"/>
        </w:rPr>
        <w:t>тов Российской Федерации акцизов на нефтепродукты – 74,9%, а также уст</w:t>
      </w:r>
      <w:r w:rsidR="005A78E9" w:rsidRPr="00A06F11">
        <w:rPr>
          <w:szCs w:val="28"/>
        </w:rPr>
        <w:t>а</w:t>
      </w:r>
      <w:r w:rsidR="005A78E9" w:rsidRPr="00A06F11">
        <w:rPr>
          <w:szCs w:val="28"/>
        </w:rPr>
        <w:t xml:space="preserve">новленные для </w:t>
      </w:r>
      <w:r w:rsidR="005A78E9">
        <w:rPr>
          <w:szCs w:val="28"/>
        </w:rPr>
        <w:t>Красноярского сельского поселения</w:t>
      </w:r>
      <w:r w:rsidR="005A78E9" w:rsidRPr="00A06F11">
        <w:rPr>
          <w:szCs w:val="28"/>
        </w:rPr>
        <w:t xml:space="preserve"> размеры нормативов ра</w:t>
      </w:r>
      <w:r w:rsidR="005A78E9" w:rsidRPr="00A06F11">
        <w:rPr>
          <w:szCs w:val="28"/>
        </w:rPr>
        <w:t>с</w:t>
      </w:r>
      <w:r w:rsidR="005A78E9" w:rsidRPr="00A06F11">
        <w:rPr>
          <w:szCs w:val="28"/>
        </w:rPr>
        <w:t xml:space="preserve">пределения (приложение </w:t>
      </w:r>
      <w:r w:rsidR="005A78E9">
        <w:rPr>
          <w:szCs w:val="28"/>
        </w:rPr>
        <w:t>4</w:t>
      </w:r>
      <w:r w:rsidR="005A78E9" w:rsidRPr="00A06F11">
        <w:rPr>
          <w:szCs w:val="28"/>
        </w:rPr>
        <w:t xml:space="preserve"> к проекту Закона Кировской области «Об облас</w:t>
      </w:r>
      <w:r w:rsidR="005A78E9" w:rsidRPr="00A06F11">
        <w:rPr>
          <w:szCs w:val="28"/>
        </w:rPr>
        <w:t>т</w:t>
      </w:r>
      <w:r w:rsidR="005A78E9" w:rsidRPr="00A06F11">
        <w:rPr>
          <w:szCs w:val="28"/>
        </w:rPr>
        <w:t>ном бюджете на 2024 год и на плановый период 2025 и 2026 годов»</w:t>
      </w:r>
      <w:r w:rsidR="005A78E9">
        <w:rPr>
          <w:szCs w:val="28"/>
        </w:rPr>
        <w:t>)</w:t>
      </w:r>
      <w:r w:rsidR="005A78E9" w:rsidRPr="00A06F11">
        <w:rPr>
          <w:szCs w:val="28"/>
        </w:rPr>
        <w:t xml:space="preserve">. </w:t>
      </w:r>
    </w:p>
    <w:p w:rsidR="0042728C" w:rsidRPr="008B1F22" w:rsidRDefault="0042728C" w:rsidP="0042728C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06337E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384356">
        <w:rPr>
          <w:rFonts w:eastAsia="Times New Roman" w:cs="Times New Roman"/>
          <w:szCs w:val="28"/>
          <w:lang w:eastAsia="ar-SA"/>
        </w:rPr>
        <w:t>848,3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с ростом к ожидаемой оценке 202</w:t>
      </w:r>
      <w:r w:rsidR="00384356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384356">
        <w:rPr>
          <w:rFonts w:eastAsia="Times New Roman" w:cs="Times New Roman"/>
          <w:szCs w:val="28"/>
          <w:lang w:eastAsia="ar-SA"/>
        </w:rPr>
        <w:t>51</w:t>
      </w:r>
      <w:r w:rsidR="006B6A25">
        <w:rPr>
          <w:rFonts w:eastAsia="Times New Roman" w:cs="Times New Roman"/>
          <w:szCs w:val="28"/>
          <w:lang w:eastAsia="ar-SA"/>
        </w:rPr>
        <w:t>,9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384356">
        <w:rPr>
          <w:rFonts w:eastAsia="Times New Roman" w:cs="Times New Roman"/>
          <w:bCs/>
          <w:iCs/>
          <w:szCs w:val="28"/>
          <w:lang w:eastAsia="ar-SA"/>
        </w:rPr>
        <w:t>6,</w:t>
      </w:r>
      <w:r w:rsidR="006B6A25">
        <w:rPr>
          <w:rFonts w:eastAsia="Times New Roman" w:cs="Times New Roman"/>
          <w:bCs/>
          <w:iCs/>
          <w:szCs w:val="28"/>
          <w:lang w:eastAsia="ar-SA"/>
        </w:rPr>
        <w:t>5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42728C" w:rsidRDefault="0042728C" w:rsidP="00207F90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D446D0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384356">
        <w:rPr>
          <w:rFonts w:eastAsia="Times New Roman" w:cs="Times New Roman"/>
          <w:szCs w:val="28"/>
          <w:lang w:eastAsia="ar-SA"/>
        </w:rPr>
        <w:t>3</w:t>
      </w:r>
      <w:r w:rsidRPr="00D446D0">
        <w:rPr>
          <w:rFonts w:eastAsia="Times New Roman" w:cs="Times New Roman"/>
          <w:szCs w:val="28"/>
          <w:lang w:eastAsia="ar-SA"/>
        </w:rPr>
        <w:t>-202</w:t>
      </w:r>
      <w:r w:rsidR="00384356">
        <w:rPr>
          <w:rFonts w:eastAsia="Times New Roman" w:cs="Times New Roman"/>
          <w:szCs w:val="28"/>
          <w:lang w:eastAsia="ar-SA"/>
        </w:rPr>
        <w:t>6</w:t>
      </w:r>
      <w:r w:rsidRPr="00D446D0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развития,</w:t>
      </w:r>
      <w:r w:rsidR="00384356">
        <w:rPr>
          <w:rFonts w:eastAsia="Times New Roman" w:cs="Times New Roman"/>
          <w:szCs w:val="28"/>
          <w:lang w:eastAsia="ar-SA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сельского поселения от </w:t>
      </w:r>
      <w:r w:rsidR="00D446D0">
        <w:rPr>
          <w:rFonts w:eastAsia="Times New Roman" w:cs="Times New Roman"/>
          <w:szCs w:val="28"/>
          <w:lang w:eastAsia="ru-RU"/>
        </w:rPr>
        <w:t>0</w:t>
      </w:r>
      <w:r w:rsidR="00AC1F4E" w:rsidRPr="00D446D0">
        <w:rPr>
          <w:rFonts w:eastAsia="Times New Roman" w:cs="Times New Roman"/>
          <w:szCs w:val="28"/>
          <w:lang w:eastAsia="ru-RU"/>
        </w:rPr>
        <w:t>1</w:t>
      </w:r>
      <w:r w:rsidR="00AD0D80" w:rsidRPr="00D446D0">
        <w:rPr>
          <w:rFonts w:eastAsia="Times New Roman" w:cs="Times New Roman"/>
          <w:szCs w:val="28"/>
          <w:lang w:eastAsia="ru-RU"/>
        </w:rPr>
        <w:t>.0</w:t>
      </w:r>
      <w:r w:rsidR="00D446D0">
        <w:rPr>
          <w:rFonts w:eastAsia="Times New Roman" w:cs="Times New Roman"/>
          <w:szCs w:val="28"/>
          <w:lang w:eastAsia="ru-RU"/>
        </w:rPr>
        <w:t>9</w:t>
      </w:r>
      <w:r w:rsidR="00AD0D80" w:rsidRPr="00D446D0">
        <w:rPr>
          <w:rFonts w:eastAsia="Times New Roman" w:cs="Times New Roman"/>
          <w:szCs w:val="28"/>
          <w:lang w:eastAsia="ru-RU"/>
        </w:rPr>
        <w:t>.202</w:t>
      </w:r>
      <w:r w:rsidR="00B37C00">
        <w:rPr>
          <w:rFonts w:eastAsia="Times New Roman" w:cs="Times New Roman"/>
          <w:szCs w:val="28"/>
          <w:lang w:eastAsia="ru-RU"/>
        </w:rPr>
        <w:t xml:space="preserve">3 </w:t>
      </w:r>
      <w:r w:rsidRPr="00D446D0">
        <w:rPr>
          <w:rFonts w:eastAsia="Times New Roman" w:cs="Times New Roman"/>
          <w:szCs w:val="28"/>
          <w:lang w:eastAsia="ru-RU"/>
        </w:rPr>
        <w:t>года</w:t>
      </w:r>
      <w:r w:rsidR="00B37C00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 xml:space="preserve">№ </w:t>
      </w:r>
      <w:r w:rsidR="00B37C00">
        <w:rPr>
          <w:rFonts w:eastAsia="Times New Roman" w:cs="Times New Roman"/>
          <w:szCs w:val="28"/>
          <w:lang w:eastAsia="ru-RU"/>
        </w:rPr>
        <w:t xml:space="preserve"> 73/1</w:t>
      </w:r>
      <w:r w:rsidRPr="00D446D0">
        <w:rPr>
          <w:rFonts w:eastAsia="Times New Roman" w:cs="Times New Roman"/>
          <w:szCs w:val="28"/>
          <w:lang w:eastAsia="ru-RU"/>
        </w:rPr>
        <w:t>,</w:t>
      </w:r>
      <w:r w:rsidR="00B37C00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228" w:type="dxa"/>
        <w:jc w:val="center"/>
        <w:tblInd w:w="94" w:type="dxa"/>
        <w:tblLook w:val="04A0"/>
      </w:tblPr>
      <w:tblGrid>
        <w:gridCol w:w="3983"/>
        <w:gridCol w:w="1276"/>
        <w:gridCol w:w="1276"/>
        <w:gridCol w:w="1276"/>
        <w:gridCol w:w="1417"/>
      </w:tblGrid>
      <w:tr w:rsidR="00B37C00" w:rsidRPr="00D446D0" w:rsidTr="00B37C00">
        <w:trPr>
          <w:trHeight w:val="64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Pr="00D446D0" w:rsidRDefault="00B37C00" w:rsidP="00B37C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B37C0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B37C0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B37C0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B37C0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 (прогноз)</w:t>
            </w:r>
          </w:p>
        </w:tc>
      </w:tr>
      <w:tr w:rsidR="00B37C00" w:rsidRPr="00D446D0" w:rsidTr="00592EA0">
        <w:trPr>
          <w:trHeight w:val="118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Pr="00D446D0" w:rsidRDefault="00B37C0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592EA0" w:rsidP="00592EA0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B37C00">
              <w:rPr>
                <w:color w:val="000000"/>
                <w:sz w:val="20"/>
                <w:szCs w:val="20"/>
              </w:rPr>
              <w:t>926,4</w:t>
            </w:r>
          </w:p>
        </w:tc>
      </w:tr>
      <w:tr w:rsidR="00B37C00" w:rsidRPr="00D446D0" w:rsidTr="00592EA0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Pr="00D446D0" w:rsidRDefault="00B37C00" w:rsidP="00A537A2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r w:rsidR="001B2CF6"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пред.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105%</w:t>
            </w:r>
          </w:p>
        </w:tc>
      </w:tr>
      <w:tr w:rsidR="00B37C00" w:rsidRPr="00D446D0" w:rsidTr="00592EA0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Pr="00D446D0" w:rsidRDefault="00B37C0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89025</w:t>
            </w:r>
          </w:p>
        </w:tc>
      </w:tr>
      <w:tr w:rsidR="00B37C00" w:rsidRPr="00D446D0" w:rsidTr="00592EA0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Pr="00D446D0" w:rsidRDefault="00B37C00" w:rsidP="00A537A2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r w:rsidR="001B2CF6"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пред.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C00" w:rsidRDefault="00B37C00" w:rsidP="00592EA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105%</w:t>
            </w:r>
          </w:p>
        </w:tc>
      </w:tr>
    </w:tbl>
    <w:p w:rsidR="005F27DB" w:rsidRPr="00A6436D" w:rsidRDefault="00592EA0" w:rsidP="005F27DB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FE67AA">
        <w:rPr>
          <w:rFonts w:cs="Times New Roman"/>
          <w:szCs w:val="28"/>
        </w:rPr>
        <w:t>Из представленных данных следует, что</w:t>
      </w:r>
      <w:r w:rsidR="005F27DB">
        <w:rPr>
          <w:rFonts w:cs="Times New Roman"/>
          <w:szCs w:val="28"/>
        </w:rPr>
        <w:t xml:space="preserve"> по итогам </w:t>
      </w:r>
      <w:r w:rsidRPr="008A730B">
        <w:rPr>
          <w:rFonts w:eastAsia="Calibri" w:cs="Times New Roman"/>
          <w:szCs w:val="28"/>
        </w:rPr>
        <w:t xml:space="preserve"> 2023 год</w:t>
      </w:r>
      <w:r w:rsidR="005F27DB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 </w:t>
      </w:r>
      <w:r w:rsidR="005F27DB" w:rsidRPr="00A6436D">
        <w:rPr>
          <w:rFonts w:eastAsia="Times New Roman" w:cs="Times New Roman"/>
          <w:szCs w:val="28"/>
          <w:lang w:eastAsia="ru-RU"/>
        </w:rPr>
        <w:t>прогн</w:t>
      </w:r>
      <w:r w:rsidR="005F27DB" w:rsidRPr="00A6436D">
        <w:rPr>
          <w:rFonts w:eastAsia="Times New Roman" w:cs="Times New Roman"/>
          <w:szCs w:val="28"/>
          <w:lang w:eastAsia="ru-RU"/>
        </w:rPr>
        <w:t>о</w:t>
      </w:r>
      <w:r w:rsidR="005F27DB" w:rsidRPr="00A6436D">
        <w:rPr>
          <w:rFonts w:eastAsia="Times New Roman" w:cs="Times New Roman"/>
          <w:szCs w:val="28"/>
          <w:lang w:eastAsia="ru-RU"/>
        </w:rPr>
        <w:t>зируется образование недоимки по НДФЛ, погашение которой ожидается в 202</w:t>
      </w:r>
      <w:r w:rsidR="005A78E9">
        <w:rPr>
          <w:rFonts w:eastAsia="Times New Roman" w:cs="Times New Roman"/>
          <w:szCs w:val="28"/>
          <w:lang w:eastAsia="ru-RU"/>
        </w:rPr>
        <w:t>4</w:t>
      </w:r>
      <w:r w:rsidR="005F27DB" w:rsidRPr="00A6436D">
        <w:rPr>
          <w:rFonts w:eastAsia="Times New Roman" w:cs="Times New Roman"/>
          <w:szCs w:val="28"/>
          <w:lang w:eastAsia="ru-RU"/>
        </w:rPr>
        <w:t xml:space="preserve"> году. </w:t>
      </w:r>
    </w:p>
    <w:p w:rsidR="006D7A39" w:rsidRPr="00AB5616" w:rsidRDefault="006D7A39" w:rsidP="006D7A39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 w:rsidR="00592EA0"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 w:rsidR="00592EA0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2A43BF" w:rsidRDefault="005F27DB" w:rsidP="002A43B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t>В 2024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году наблюдается снижение поступлений </w:t>
      </w:r>
      <w:r w:rsidR="002A43BF"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>
        <w:rPr>
          <w:rFonts w:eastAsia="Times New Roman" w:cs="Times New Roman"/>
          <w:szCs w:val="28"/>
          <w:lang w:eastAsia="ar-SA"/>
        </w:rPr>
        <w:t>3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года на </w:t>
      </w:r>
      <w:r>
        <w:rPr>
          <w:rFonts w:eastAsia="Times New Roman" w:cs="Times New Roman"/>
          <w:szCs w:val="28"/>
          <w:lang w:eastAsia="ar-SA"/>
        </w:rPr>
        <w:t>27,5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2A43BF">
        <w:rPr>
          <w:rFonts w:eastAsia="Times New Roman" w:cs="Times New Roman"/>
          <w:szCs w:val="28"/>
          <w:lang w:eastAsia="ar-SA"/>
        </w:rPr>
        <w:t>1</w:t>
      </w:r>
      <w:r>
        <w:rPr>
          <w:rFonts w:eastAsia="Times New Roman" w:cs="Times New Roman"/>
          <w:szCs w:val="28"/>
          <w:lang w:eastAsia="ar-SA"/>
        </w:rPr>
        <w:t>6,2</w:t>
      </w:r>
      <w:r w:rsidR="002A43BF" w:rsidRPr="005F1B70">
        <w:rPr>
          <w:rFonts w:eastAsia="Times New Roman" w:cs="Times New Roman"/>
          <w:szCs w:val="28"/>
          <w:lang w:eastAsia="ar-SA"/>
        </w:rPr>
        <w:t>%</w:t>
      </w:r>
      <w:r w:rsidR="005A78E9">
        <w:rPr>
          <w:rFonts w:eastAsia="Times New Roman" w:cs="Times New Roman"/>
          <w:szCs w:val="28"/>
          <w:lang w:eastAsia="ar-SA"/>
        </w:rPr>
        <w:t xml:space="preserve"> с</w:t>
      </w:r>
      <w:r w:rsidR="005A78E9">
        <w:rPr>
          <w:rFonts w:eastAsia="Times New Roman" w:cs="Times New Roman"/>
          <w:szCs w:val="28"/>
          <w:lang w:eastAsia="ru-RU"/>
        </w:rPr>
        <w:t xml:space="preserve"> последующим </w:t>
      </w:r>
      <w:r w:rsidR="002A43BF" w:rsidRPr="005F1B70">
        <w:rPr>
          <w:rFonts w:eastAsia="Times New Roman" w:cs="Times New Roman"/>
          <w:szCs w:val="28"/>
          <w:lang w:eastAsia="ru-RU"/>
        </w:rPr>
        <w:t xml:space="preserve"> незначительный рост поступлений</w:t>
      </w:r>
      <w:r w:rsidR="005A78E9">
        <w:rPr>
          <w:szCs w:val="28"/>
        </w:rPr>
        <w:t xml:space="preserve"> в плановом периоде.</w:t>
      </w:r>
    </w:p>
    <w:p w:rsidR="00A430D5" w:rsidRPr="00CF5970" w:rsidRDefault="00F07D88" w:rsidP="00A430D5">
      <w:pPr>
        <w:spacing w:before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Согласно </w:t>
      </w:r>
      <w:r w:rsidRPr="00CF5970">
        <w:rPr>
          <w:rFonts w:eastAsia="Times New Roman" w:cs="Times New Roman"/>
          <w:szCs w:val="28"/>
          <w:lang w:eastAsia="ar-SA"/>
        </w:rPr>
        <w:t>Пояснительной записке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A430D5">
        <w:rPr>
          <w:rFonts w:eastAsia="Times New Roman" w:cs="Times New Roman"/>
          <w:szCs w:val="28"/>
          <w:lang w:eastAsia="ar-SA"/>
        </w:rPr>
        <w:t>снижение</w:t>
      </w:r>
      <w:r w:rsidR="00A430D5" w:rsidRPr="00367CA8">
        <w:rPr>
          <w:rFonts w:eastAsia="Times New Roman" w:cs="Times New Roman"/>
          <w:szCs w:val="28"/>
          <w:lang w:eastAsia="ar-SA"/>
        </w:rPr>
        <w:t xml:space="preserve"> поступлений </w:t>
      </w:r>
      <w:r w:rsidR="00A430D5" w:rsidRPr="00CF5970">
        <w:rPr>
          <w:rFonts w:eastAsia="Times New Roman" w:cs="Times New Roman"/>
          <w:b/>
          <w:i/>
          <w:szCs w:val="28"/>
          <w:lang w:eastAsia="ar-SA"/>
        </w:rPr>
        <w:t>земельного налога</w:t>
      </w:r>
      <w:r w:rsidR="00A430D5" w:rsidRPr="00367CA8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в 2024 году </w:t>
      </w:r>
      <w:r w:rsidR="00A430D5" w:rsidRPr="00367CA8">
        <w:rPr>
          <w:rFonts w:eastAsia="Times New Roman" w:cs="Times New Roman"/>
          <w:szCs w:val="28"/>
          <w:lang w:eastAsia="ar-SA"/>
        </w:rPr>
        <w:t>по сравнению с ожидаемой оценкой 20</w:t>
      </w:r>
      <w:r w:rsidR="00A430D5">
        <w:rPr>
          <w:rFonts w:eastAsia="Times New Roman" w:cs="Times New Roman"/>
          <w:szCs w:val="28"/>
          <w:lang w:eastAsia="ar-SA"/>
        </w:rPr>
        <w:t xml:space="preserve">23 </w:t>
      </w:r>
      <w:r w:rsidR="00A430D5" w:rsidRPr="00CF5970">
        <w:rPr>
          <w:rFonts w:eastAsia="Times New Roman" w:cs="Times New Roman"/>
          <w:szCs w:val="28"/>
          <w:lang w:eastAsia="ar-SA"/>
        </w:rPr>
        <w:t xml:space="preserve">года на </w:t>
      </w:r>
      <w:r w:rsidR="00A430D5">
        <w:rPr>
          <w:rFonts w:eastAsia="Times New Roman" w:cs="Times New Roman"/>
          <w:szCs w:val="28"/>
          <w:lang w:eastAsia="ar-SA"/>
        </w:rPr>
        <w:t>84,4</w:t>
      </w:r>
      <w:r w:rsidR="00A430D5" w:rsidRPr="00CF59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A430D5">
        <w:rPr>
          <w:rFonts w:eastAsia="Times New Roman" w:cs="Times New Roman"/>
          <w:szCs w:val="28"/>
          <w:lang w:eastAsia="ar-SA"/>
        </w:rPr>
        <w:t>25,8</w:t>
      </w:r>
      <w:r>
        <w:rPr>
          <w:rFonts w:eastAsia="Times New Roman" w:cs="Times New Roman"/>
          <w:szCs w:val="28"/>
          <w:lang w:eastAsia="ar-SA"/>
        </w:rPr>
        <w:t>% обусловлено переоценкой кадастровой стоимости</w:t>
      </w:r>
      <w:r w:rsidR="00A430D5" w:rsidRPr="00265348">
        <w:rPr>
          <w:szCs w:val="28"/>
        </w:rPr>
        <w:t xml:space="preserve"> земельных участков</w:t>
      </w:r>
      <w:r>
        <w:rPr>
          <w:szCs w:val="28"/>
        </w:rPr>
        <w:t xml:space="preserve">.  </w:t>
      </w:r>
    </w:p>
    <w:p w:rsidR="005C691F" w:rsidRDefault="009045B5" w:rsidP="005C691F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</w:t>
      </w:r>
      <w:r w:rsidR="00A430D5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поступлений  в 202</w:t>
      </w:r>
      <w:r w:rsidR="00F07D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1,5%, в 202</w:t>
      </w:r>
      <w:r w:rsidR="00F07D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F07D88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2,8%.</w:t>
      </w:r>
    </w:p>
    <w:p w:rsidR="00F07D88" w:rsidRDefault="00F07D88" w:rsidP="005C691F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проектом решения о бюджете прогнозируется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ступление ЕСХН, в 2025 году 121 тыс. рублей, в 2026 – 122,5 тыс. рублей, в структуре налоговых доходов данный налог составит 6,8-6,9%.</w:t>
      </w:r>
    </w:p>
    <w:p w:rsidR="00F86D77" w:rsidRPr="001602C2" w:rsidRDefault="00F86D77" w:rsidP="00E23F45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23F45">
        <w:rPr>
          <w:rFonts w:eastAsia="Times New Roman" w:cs="Times New Roman"/>
          <w:b/>
          <w:szCs w:val="28"/>
          <w:lang w:eastAsia="ru-RU"/>
        </w:rPr>
        <w:t>Неналоговые</w:t>
      </w:r>
      <w:r w:rsidRPr="001602C2">
        <w:rPr>
          <w:rFonts w:eastAsia="Times New Roman" w:cs="Times New Roman"/>
          <w:b/>
          <w:szCs w:val="28"/>
          <w:lang w:eastAsia="ru-RU"/>
        </w:rPr>
        <w:t xml:space="preserve"> доходы в 20</w:t>
      </w:r>
      <w:r w:rsidR="009F71FE">
        <w:rPr>
          <w:rFonts w:eastAsia="Times New Roman" w:cs="Times New Roman"/>
          <w:b/>
          <w:szCs w:val="28"/>
          <w:lang w:eastAsia="ru-RU"/>
        </w:rPr>
        <w:t>2</w:t>
      </w:r>
      <w:r w:rsidR="00A430D5">
        <w:rPr>
          <w:rFonts w:eastAsia="Times New Roman" w:cs="Times New Roman"/>
          <w:b/>
          <w:szCs w:val="28"/>
          <w:lang w:eastAsia="ru-RU"/>
        </w:rPr>
        <w:t>4</w:t>
      </w:r>
      <w:r w:rsidRPr="001602C2">
        <w:rPr>
          <w:rFonts w:eastAsia="Times New Roman" w:cs="Times New Roman"/>
          <w:b/>
          <w:szCs w:val="28"/>
          <w:lang w:eastAsia="ru-RU"/>
        </w:rPr>
        <w:t>-20</w:t>
      </w:r>
      <w:r w:rsidR="00EA2540" w:rsidRPr="001602C2">
        <w:rPr>
          <w:rFonts w:eastAsia="Times New Roman" w:cs="Times New Roman"/>
          <w:b/>
          <w:szCs w:val="28"/>
          <w:lang w:eastAsia="ru-RU"/>
        </w:rPr>
        <w:t>2</w:t>
      </w:r>
      <w:r w:rsidR="00A430D5">
        <w:rPr>
          <w:rFonts w:eastAsia="Times New Roman" w:cs="Times New Roman"/>
          <w:b/>
          <w:szCs w:val="28"/>
          <w:lang w:eastAsia="ru-RU"/>
        </w:rPr>
        <w:t>6</w:t>
      </w:r>
      <w:r w:rsidRPr="001602C2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9D5859">
        <w:rPr>
          <w:rFonts w:eastAsia="Calibri" w:cs="Times New Roman"/>
          <w:bCs/>
          <w:szCs w:val="28"/>
        </w:rPr>
        <w:lastRenderedPageBreak/>
        <w:t>Объем неналоговых</w:t>
      </w:r>
      <w:r w:rsidRPr="00253E89">
        <w:rPr>
          <w:rFonts w:eastAsia="Calibri" w:cs="Times New Roman"/>
          <w:bCs/>
          <w:szCs w:val="28"/>
        </w:rPr>
        <w:t xml:space="preserve"> доходов</w:t>
      </w:r>
      <w:r w:rsidRPr="00253E89">
        <w:rPr>
          <w:rFonts w:eastAsia="Calibri" w:cs="Times New Roman"/>
          <w:szCs w:val="28"/>
        </w:rPr>
        <w:t xml:space="preserve"> </w:t>
      </w:r>
      <w:r w:rsidR="00F07D88">
        <w:rPr>
          <w:rFonts w:eastAsia="Calibri" w:cs="Times New Roman"/>
          <w:szCs w:val="28"/>
        </w:rPr>
        <w:t xml:space="preserve">в новом бюджетном периоде ежегодно </w:t>
      </w:r>
      <w:r w:rsidRPr="00253E89">
        <w:rPr>
          <w:rFonts w:eastAsia="Calibri" w:cs="Times New Roman"/>
          <w:szCs w:val="28"/>
        </w:rPr>
        <w:t xml:space="preserve">прогнозируется в сумме </w:t>
      </w:r>
      <w:r w:rsidR="00884A6E">
        <w:rPr>
          <w:rFonts w:eastAsia="Calibri" w:cs="Times New Roman"/>
          <w:szCs w:val="28"/>
        </w:rPr>
        <w:t>805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884A6E">
        <w:rPr>
          <w:rFonts w:eastAsia="Calibri" w:cs="Times New Roman"/>
          <w:szCs w:val="28"/>
        </w:rPr>
        <w:t>выше</w:t>
      </w:r>
      <w:r w:rsidR="0077203A">
        <w:rPr>
          <w:rFonts w:eastAsia="Calibri" w:cs="Times New Roman"/>
          <w:szCs w:val="28"/>
        </w:rPr>
        <w:t xml:space="preserve"> </w:t>
      </w:r>
      <w:r w:rsidR="00EB35E3" w:rsidRPr="00EB35E3">
        <w:rPr>
          <w:rFonts w:eastAsia="Calibri" w:cs="Times New Roman"/>
          <w:szCs w:val="28"/>
        </w:rPr>
        <w:t>оценки</w:t>
      </w:r>
      <w:r w:rsidR="001B2CF6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884A6E">
        <w:rPr>
          <w:rFonts w:eastAsia="Calibri" w:cs="Times New Roman"/>
          <w:szCs w:val="28"/>
        </w:rPr>
        <w:t>50</w:t>
      </w:r>
      <w:r w:rsidR="0046578D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884A6E">
        <w:rPr>
          <w:rFonts w:eastAsia="Calibri" w:cs="Times New Roman"/>
          <w:szCs w:val="28"/>
        </w:rPr>
        <w:t>6</w:t>
      </w:r>
      <w:r w:rsidR="0046578D">
        <w:rPr>
          <w:rFonts w:eastAsia="Calibri" w:cs="Times New Roman"/>
          <w:szCs w:val="28"/>
        </w:rPr>
        <w:t>,</w:t>
      </w:r>
      <w:r w:rsidR="00884A6E">
        <w:rPr>
          <w:rFonts w:eastAsia="Calibri" w:cs="Times New Roman"/>
          <w:szCs w:val="28"/>
        </w:rPr>
        <w:t>6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</w:t>
      </w:r>
      <w:r w:rsidRPr="00EB35E3">
        <w:rPr>
          <w:rFonts w:eastAsia="Calibri" w:cs="Times New Roman"/>
          <w:szCs w:val="28"/>
        </w:rPr>
        <w:t>о</w:t>
      </w:r>
      <w:r w:rsidRPr="00EB35E3">
        <w:rPr>
          <w:rFonts w:eastAsia="Calibri" w:cs="Times New Roman"/>
          <w:szCs w:val="28"/>
        </w:rPr>
        <w:t>ходов в 20</w:t>
      </w:r>
      <w:r w:rsidR="004E3D0F">
        <w:rPr>
          <w:rFonts w:eastAsia="Calibri" w:cs="Times New Roman"/>
          <w:szCs w:val="28"/>
        </w:rPr>
        <w:t>2</w:t>
      </w:r>
      <w:r w:rsidR="00884A6E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46578D">
        <w:rPr>
          <w:rFonts w:eastAsia="Calibri" w:cs="Times New Roman"/>
          <w:szCs w:val="28"/>
        </w:rPr>
        <w:t>1</w:t>
      </w:r>
      <w:r w:rsidR="00884A6E">
        <w:rPr>
          <w:rFonts w:eastAsia="Calibri" w:cs="Times New Roman"/>
          <w:szCs w:val="28"/>
        </w:rPr>
        <w:t>8</w:t>
      </w:r>
      <w:r w:rsidR="0046578D">
        <w:rPr>
          <w:rFonts w:eastAsia="Calibri" w:cs="Times New Roman"/>
          <w:szCs w:val="28"/>
        </w:rPr>
        <w:t>,</w:t>
      </w:r>
      <w:r w:rsidR="00884A6E">
        <w:rPr>
          <w:rFonts w:eastAsia="Calibri" w:cs="Times New Roman"/>
          <w:szCs w:val="28"/>
        </w:rPr>
        <w:t>1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95B56">
        <w:rPr>
          <w:rFonts w:eastAsia="Calibri" w:cs="Times New Roman"/>
          <w:szCs w:val="28"/>
        </w:rPr>
        <w:t>2</w:t>
      </w:r>
      <w:r w:rsidR="00884A6E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884A6E">
        <w:rPr>
          <w:rFonts w:eastAsia="Calibri" w:cs="Times New Roman"/>
          <w:szCs w:val="28"/>
        </w:rPr>
        <w:t>18,8</w:t>
      </w:r>
      <w:r w:rsidRPr="00EB35E3">
        <w:rPr>
          <w:rFonts w:eastAsia="Calibri" w:cs="Times New Roman"/>
          <w:szCs w:val="28"/>
        </w:rPr>
        <w:t>%).</w:t>
      </w:r>
    </w:p>
    <w:p w:rsidR="00451B5B" w:rsidRDefault="00F86D77" w:rsidP="00884A6E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95B56">
        <w:rPr>
          <w:rFonts w:eastAsia="Times New Roman" w:cs="Times New Roman"/>
          <w:szCs w:val="28"/>
          <w:lang w:eastAsia="ru-RU"/>
        </w:rPr>
        <w:t>2</w:t>
      </w:r>
      <w:r w:rsidR="00884A6E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884A6E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1B2CF6" w:rsidRPr="00884A6E" w:rsidRDefault="00884A6E" w:rsidP="00884A6E">
      <w:pPr>
        <w:ind w:firstLine="8363"/>
        <w:rPr>
          <w:rFonts w:eastAsia="Calibri" w:cs="Times New Roman"/>
          <w:bCs/>
          <w:sz w:val="18"/>
          <w:szCs w:val="18"/>
        </w:rPr>
      </w:pPr>
      <w:r w:rsidRPr="00884A6E">
        <w:rPr>
          <w:rFonts w:eastAsia="Calibri" w:cs="Times New Roman"/>
          <w:bCs/>
          <w:sz w:val="18"/>
          <w:szCs w:val="18"/>
        </w:rPr>
        <w:t>Тыс. рублей</w:t>
      </w:r>
    </w:p>
    <w:tbl>
      <w:tblPr>
        <w:tblW w:w="9498" w:type="dxa"/>
        <w:tblInd w:w="-34" w:type="dxa"/>
        <w:tblLayout w:type="fixed"/>
        <w:tblLook w:val="04A0"/>
      </w:tblPr>
      <w:tblGrid>
        <w:gridCol w:w="3544"/>
        <w:gridCol w:w="857"/>
        <w:gridCol w:w="567"/>
        <w:gridCol w:w="985"/>
        <w:gridCol w:w="567"/>
        <w:gridCol w:w="851"/>
        <w:gridCol w:w="709"/>
        <w:gridCol w:w="850"/>
        <w:gridCol w:w="568"/>
      </w:tblGrid>
      <w:tr w:rsidR="001B2CF6" w:rsidRPr="001B2CF6" w:rsidTr="0088347D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 </w:t>
            </w:r>
          </w:p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CF6" w:rsidRPr="00A537A2" w:rsidRDefault="001B2CF6" w:rsidP="001B2C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1B2CF6" w:rsidRPr="001B2CF6" w:rsidTr="0088347D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F6" w:rsidRPr="00A537A2" w:rsidRDefault="001B2CF6" w:rsidP="001B2CF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216D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1B2CF6" w:rsidRPr="001B2CF6" w:rsidTr="0088347D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F6" w:rsidRPr="00A537A2" w:rsidRDefault="001B2CF6" w:rsidP="001B2CF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A537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2CF6" w:rsidRPr="001B2CF6" w:rsidTr="0088347D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F6" w:rsidRPr="001B2CF6" w:rsidRDefault="001B2CF6" w:rsidP="001B2CF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</w:t>
            </w:r>
            <w:r w:rsidRPr="001B2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B2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1B2CF6" w:rsidRPr="001B2CF6" w:rsidTr="0088347D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F6" w:rsidRPr="001B2CF6" w:rsidRDefault="001B2CF6" w:rsidP="001B2CF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ния имущества, находящегося в со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1B2C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ности сельских поселений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1B2CF6" w:rsidRPr="001B2CF6" w:rsidTr="0088347D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F6" w:rsidRPr="001B2CF6" w:rsidRDefault="001B2CF6" w:rsidP="001B2CF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F6" w:rsidRPr="00A537A2" w:rsidRDefault="001B2CF6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7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</w:tbl>
    <w:p w:rsidR="00112E1D" w:rsidRPr="0078388C" w:rsidRDefault="001C278C" w:rsidP="00112E1D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 xml:space="preserve">Основным источником формирования </w:t>
      </w:r>
      <w:r w:rsidR="00D570E6"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 w:rsidR="005E6108">
        <w:rPr>
          <w:rFonts w:eastAsia="Calibri" w:cs="Times New Roman"/>
          <w:bCs/>
          <w:szCs w:val="28"/>
        </w:rPr>
        <w:t>Красноярского</w:t>
      </w:r>
      <w:r w:rsidR="00836E0D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="00F940DE"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от </w:t>
      </w:r>
      <w:r w:rsidR="00992098">
        <w:rPr>
          <w:rFonts w:eastAsia="Calibri" w:cs="Times New Roman"/>
          <w:bCs/>
          <w:szCs w:val="28"/>
        </w:rPr>
        <w:t xml:space="preserve">платных услуг </w:t>
      </w:r>
      <w:r w:rsidR="00614CD1">
        <w:rPr>
          <w:rFonts w:eastAsia="Calibri" w:cs="Times New Roman"/>
          <w:bCs/>
          <w:szCs w:val="28"/>
        </w:rPr>
        <w:t>(9</w:t>
      </w:r>
      <w:r w:rsidR="00295B56">
        <w:rPr>
          <w:rFonts w:eastAsia="Calibri" w:cs="Times New Roman"/>
          <w:bCs/>
          <w:szCs w:val="28"/>
        </w:rPr>
        <w:t>3</w:t>
      </w:r>
      <w:r w:rsidR="00C20E64">
        <w:rPr>
          <w:rFonts w:eastAsia="Calibri" w:cs="Times New Roman"/>
          <w:bCs/>
          <w:szCs w:val="28"/>
        </w:rPr>
        <w:t>,</w:t>
      </w:r>
      <w:r w:rsidR="0087588D">
        <w:rPr>
          <w:rFonts w:eastAsia="Calibri" w:cs="Times New Roman"/>
          <w:bCs/>
          <w:szCs w:val="28"/>
        </w:rPr>
        <w:t>2</w:t>
      </w:r>
      <w:r>
        <w:rPr>
          <w:rFonts w:eastAsia="Calibri" w:cs="Times New Roman"/>
          <w:bCs/>
          <w:szCs w:val="28"/>
        </w:rPr>
        <w:t>%</w:t>
      </w:r>
      <w:r w:rsidR="00F940DE"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="00F940DE" w:rsidRPr="003C3690">
        <w:rPr>
          <w:rFonts w:eastAsia="Calibri" w:cs="Times New Roman"/>
          <w:bCs/>
          <w:szCs w:val="28"/>
        </w:rPr>
        <w:t xml:space="preserve">. </w:t>
      </w:r>
      <w:r w:rsidR="007B6EEA">
        <w:rPr>
          <w:rFonts w:eastAsia="Calibri" w:cs="Times New Roman"/>
          <w:bCs/>
          <w:szCs w:val="28"/>
        </w:rPr>
        <w:t xml:space="preserve">В плановом периоде </w:t>
      </w:r>
      <w:r w:rsidR="003C3690"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 w:rsidR="007B6EEA">
        <w:rPr>
          <w:rFonts w:eastAsia="Calibri" w:cs="Times New Roman"/>
          <w:bCs/>
          <w:szCs w:val="28"/>
        </w:rPr>
        <w:t xml:space="preserve"> в сумме 7</w:t>
      </w:r>
      <w:r w:rsidR="0087588D">
        <w:rPr>
          <w:rFonts w:eastAsia="Calibri" w:cs="Times New Roman"/>
          <w:bCs/>
          <w:szCs w:val="28"/>
        </w:rPr>
        <w:t>50</w:t>
      </w:r>
      <w:r w:rsidR="003C3690" w:rsidRPr="00A625DA">
        <w:rPr>
          <w:rFonts w:eastAsia="Calibri" w:cs="Times New Roman"/>
          <w:bCs/>
          <w:szCs w:val="28"/>
        </w:rPr>
        <w:t xml:space="preserve"> тыс. </w:t>
      </w:r>
      <w:r w:rsidR="00195439" w:rsidRPr="00A625DA">
        <w:rPr>
          <w:rFonts w:eastAsia="Calibri" w:cs="Times New Roman"/>
          <w:bCs/>
          <w:szCs w:val="28"/>
        </w:rPr>
        <w:t>руб</w:t>
      </w:r>
      <w:r w:rsidR="007B6EEA">
        <w:rPr>
          <w:rFonts w:eastAsia="Calibri" w:cs="Times New Roman"/>
          <w:bCs/>
          <w:szCs w:val="28"/>
        </w:rPr>
        <w:t>лей</w:t>
      </w:r>
      <w:r w:rsidRPr="00A625DA">
        <w:rPr>
          <w:rFonts w:eastAsia="Calibri" w:cs="Times New Roman"/>
          <w:bCs/>
          <w:szCs w:val="28"/>
        </w:rPr>
        <w:t>.</w:t>
      </w:r>
      <w:r w:rsidR="00836E0D">
        <w:rPr>
          <w:rFonts w:eastAsia="Calibri" w:cs="Times New Roman"/>
          <w:bCs/>
          <w:szCs w:val="28"/>
        </w:rPr>
        <w:t xml:space="preserve"> </w:t>
      </w:r>
      <w:r w:rsidR="00C86EC6">
        <w:rPr>
          <w:rFonts w:eastAsia="Calibri" w:cs="Times New Roman"/>
          <w:bCs/>
          <w:szCs w:val="28"/>
        </w:rPr>
        <w:t>При этом а</w:t>
      </w:r>
      <w:r w:rsidR="003F71D3">
        <w:rPr>
          <w:rFonts w:eastAsia="Calibri" w:cs="Times New Roman"/>
          <w:bCs/>
          <w:szCs w:val="28"/>
        </w:rPr>
        <w:t xml:space="preserve">нализ динамики тарифов для администрации Красноярского сельского поселения, проведенный </w:t>
      </w:r>
      <w:r w:rsidR="00112E1D">
        <w:rPr>
          <w:rFonts w:eastAsia="Calibri" w:cs="Times New Roman"/>
          <w:bCs/>
          <w:szCs w:val="28"/>
        </w:rPr>
        <w:t>на о</w:t>
      </w:r>
      <w:r w:rsidR="00112E1D">
        <w:rPr>
          <w:rFonts w:eastAsia="Calibri" w:cs="Times New Roman"/>
          <w:bCs/>
          <w:szCs w:val="28"/>
        </w:rPr>
        <w:t>с</w:t>
      </w:r>
      <w:r w:rsidR="00112E1D">
        <w:rPr>
          <w:rFonts w:eastAsia="Calibri" w:cs="Times New Roman"/>
          <w:bCs/>
          <w:szCs w:val="28"/>
        </w:rPr>
        <w:t>новании решений правления РСТ Кировской области</w:t>
      </w:r>
      <w:r w:rsidR="003F71D3">
        <w:rPr>
          <w:rFonts w:eastAsia="Calibri" w:cs="Times New Roman"/>
          <w:bCs/>
          <w:szCs w:val="28"/>
        </w:rPr>
        <w:t>,</w:t>
      </w:r>
      <w:r w:rsidR="00836E0D">
        <w:rPr>
          <w:rFonts w:eastAsia="Calibri" w:cs="Times New Roman"/>
          <w:bCs/>
          <w:szCs w:val="28"/>
        </w:rPr>
        <w:t xml:space="preserve"> </w:t>
      </w:r>
      <w:r w:rsidR="00C86EC6">
        <w:rPr>
          <w:rFonts w:eastAsia="Calibri" w:cs="Times New Roman"/>
          <w:bCs/>
          <w:szCs w:val="28"/>
        </w:rPr>
        <w:t xml:space="preserve">показал, что </w:t>
      </w:r>
      <w:r w:rsidR="00050DB3">
        <w:rPr>
          <w:rFonts w:eastAsia="Calibri" w:cs="Times New Roman"/>
          <w:bCs/>
          <w:szCs w:val="28"/>
        </w:rPr>
        <w:t xml:space="preserve">средний </w:t>
      </w:r>
      <w:r w:rsidR="00C86EC6">
        <w:rPr>
          <w:rFonts w:eastAsia="Calibri" w:cs="Times New Roman"/>
          <w:bCs/>
          <w:szCs w:val="28"/>
        </w:rPr>
        <w:t>тариф по водоснабжению в 202</w:t>
      </w:r>
      <w:r w:rsidR="00881A23">
        <w:rPr>
          <w:rFonts w:eastAsia="Calibri" w:cs="Times New Roman"/>
          <w:bCs/>
          <w:szCs w:val="28"/>
        </w:rPr>
        <w:t>4</w:t>
      </w:r>
      <w:r w:rsidR="00C86EC6">
        <w:rPr>
          <w:rFonts w:eastAsia="Calibri" w:cs="Times New Roman"/>
          <w:bCs/>
          <w:szCs w:val="28"/>
        </w:rPr>
        <w:t xml:space="preserve"> году увеличится на </w:t>
      </w:r>
      <w:r w:rsidR="00881A23">
        <w:rPr>
          <w:rFonts w:eastAsia="Calibri" w:cs="Times New Roman"/>
          <w:bCs/>
          <w:szCs w:val="28"/>
        </w:rPr>
        <w:t>2,8</w:t>
      </w:r>
      <w:r w:rsidR="00C86EC6">
        <w:rPr>
          <w:rFonts w:eastAsia="Calibri" w:cs="Times New Roman"/>
          <w:bCs/>
          <w:szCs w:val="28"/>
        </w:rPr>
        <w:t xml:space="preserve">%, по водоотведению </w:t>
      </w:r>
      <w:r w:rsidR="00050DB3">
        <w:rPr>
          <w:rFonts w:eastAsia="Calibri" w:cs="Times New Roman"/>
          <w:bCs/>
          <w:szCs w:val="28"/>
        </w:rPr>
        <w:t xml:space="preserve">произойдет </w:t>
      </w:r>
      <w:r w:rsidR="00881A23">
        <w:rPr>
          <w:rFonts w:eastAsia="Calibri" w:cs="Times New Roman"/>
          <w:bCs/>
          <w:szCs w:val="28"/>
        </w:rPr>
        <w:t>снижение на 10,8</w:t>
      </w:r>
      <w:r w:rsidR="00C86EC6">
        <w:rPr>
          <w:rFonts w:eastAsia="Calibri" w:cs="Times New Roman"/>
          <w:bCs/>
          <w:szCs w:val="28"/>
        </w:rPr>
        <w:t xml:space="preserve">%. </w:t>
      </w:r>
      <w:r w:rsidR="00C86EC6" w:rsidRPr="00050DB3">
        <w:rPr>
          <w:rFonts w:eastAsia="Calibri" w:cs="Times New Roman"/>
          <w:bCs/>
          <w:szCs w:val="28"/>
        </w:rPr>
        <w:t>Указанны</w:t>
      </w:r>
      <w:r w:rsidR="00050DB3" w:rsidRPr="00050DB3">
        <w:rPr>
          <w:rFonts w:eastAsia="Calibri" w:cs="Times New Roman"/>
          <w:bCs/>
          <w:szCs w:val="28"/>
        </w:rPr>
        <w:t>е</w:t>
      </w:r>
      <w:r w:rsidR="00C86EC6" w:rsidRPr="00050DB3">
        <w:rPr>
          <w:rFonts w:eastAsia="Calibri" w:cs="Times New Roman"/>
          <w:bCs/>
          <w:szCs w:val="28"/>
        </w:rPr>
        <w:t xml:space="preserve"> </w:t>
      </w:r>
      <w:r w:rsidR="00050DB3" w:rsidRPr="00050DB3">
        <w:rPr>
          <w:rFonts w:eastAsia="Calibri" w:cs="Times New Roman"/>
          <w:bCs/>
          <w:szCs w:val="28"/>
        </w:rPr>
        <w:t>изменения</w:t>
      </w:r>
      <w:r w:rsidR="00C86EC6" w:rsidRPr="00050DB3">
        <w:rPr>
          <w:rFonts w:eastAsia="Calibri" w:cs="Times New Roman"/>
          <w:bCs/>
          <w:szCs w:val="28"/>
        </w:rPr>
        <w:t xml:space="preserve"> тарифов проектом бюджета не предусмотрен</w:t>
      </w:r>
      <w:r w:rsidR="00050DB3">
        <w:rPr>
          <w:rFonts w:eastAsia="Calibri" w:cs="Times New Roman"/>
          <w:bCs/>
          <w:szCs w:val="28"/>
        </w:rPr>
        <w:t>ы</w:t>
      </w:r>
      <w:r w:rsidR="00C86EC6" w:rsidRPr="00050DB3">
        <w:rPr>
          <w:rFonts w:eastAsia="Calibri" w:cs="Times New Roman"/>
          <w:bCs/>
          <w:szCs w:val="28"/>
        </w:rPr>
        <w:t xml:space="preserve">, что </w:t>
      </w:r>
      <w:r w:rsidR="004D675E" w:rsidRPr="00050DB3">
        <w:rPr>
          <w:rFonts w:eastAsia="Calibri" w:cs="Times New Roman"/>
          <w:bCs/>
          <w:szCs w:val="28"/>
        </w:rPr>
        <w:t xml:space="preserve">свидетельствует о наличии </w:t>
      </w:r>
      <w:r w:rsidR="00050DB3" w:rsidRPr="00050DB3">
        <w:rPr>
          <w:rFonts w:eastAsia="Calibri" w:cs="Times New Roman"/>
          <w:bCs/>
          <w:szCs w:val="28"/>
        </w:rPr>
        <w:t>риска неиспо</w:t>
      </w:r>
      <w:r w:rsidR="00050DB3" w:rsidRPr="00050DB3">
        <w:rPr>
          <w:rFonts w:eastAsia="Calibri" w:cs="Times New Roman"/>
          <w:bCs/>
          <w:szCs w:val="28"/>
        </w:rPr>
        <w:t>л</w:t>
      </w:r>
      <w:r w:rsidR="00050DB3" w:rsidRPr="00050DB3">
        <w:rPr>
          <w:rFonts w:eastAsia="Calibri" w:cs="Times New Roman"/>
          <w:bCs/>
          <w:szCs w:val="28"/>
        </w:rPr>
        <w:t xml:space="preserve">нения прогнозируемого объема доходов </w:t>
      </w:r>
      <w:r w:rsidR="00992098" w:rsidRPr="00050DB3">
        <w:rPr>
          <w:rFonts w:eastAsia="Calibri" w:cs="Times New Roman"/>
          <w:bCs/>
          <w:szCs w:val="28"/>
        </w:rPr>
        <w:t>от платных услуг</w:t>
      </w:r>
      <w:r w:rsidR="004D675E" w:rsidRPr="00050DB3">
        <w:rPr>
          <w:rFonts w:eastAsia="Calibri" w:cs="Times New Roman"/>
          <w:bCs/>
          <w:szCs w:val="28"/>
        </w:rPr>
        <w:t>.</w:t>
      </w:r>
    </w:p>
    <w:p w:rsidR="00557F21" w:rsidRDefault="008646C2" w:rsidP="00051C13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</w:rPr>
        <w:t>Д</w:t>
      </w:r>
      <w:r w:rsidR="00DB3979"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="00DB3979"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лья</w:t>
      </w:r>
      <w:r w:rsidR="00051C13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 xml:space="preserve">В </w:t>
      </w:r>
      <w:r w:rsidR="00DB3979" w:rsidRPr="00A46DF6">
        <w:rPr>
          <w:rFonts w:eastAsia="Calibri" w:cs="Times New Roman"/>
          <w:bCs/>
          <w:szCs w:val="28"/>
        </w:rPr>
        <w:t>20</w:t>
      </w:r>
      <w:r w:rsidR="0078388C">
        <w:rPr>
          <w:rFonts w:eastAsia="Calibri" w:cs="Times New Roman"/>
          <w:bCs/>
          <w:szCs w:val="28"/>
        </w:rPr>
        <w:t>2</w:t>
      </w:r>
      <w:r w:rsidR="00881A23">
        <w:rPr>
          <w:rFonts w:eastAsia="Calibri" w:cs="Times New Roman"/>
          <w:bCs/>
          <w:szCs w:val="28"/>
        </w:rPr>
        <w:t>4</w:t>
      </w:r>
      <w:r w:rsidR="00DB3979"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="00DB3979" w:rsidRPr="00A625DA">
        <w:rPr>
          <w:rFonts w:eastAsia="Calibri" w:cs="Times New Roman"/>
          <w:bCs/>
          <w:szCs w:val="28"/>
        </w:rPr>
        <w:t xml:space="preserve">запланированы </w:t>
      </w:r>
      <w:r w:rsidR="0078388C" w:rsidRPr="00A625DA">
        <w:rPr>
          <w:rFonts w:eastAsia="Calibri" w:cs="Times New Roman"/>
          <w:bCs/>
          <w:szCs w:val="28"/>
        </w:rPr>
        <w:t>в сумме 5</w:t>
      </w:r>
      <w:r w:rsidR="00881A23">
        <w:rPr>
          <w:rFonts w:eastAsia="Calibri" w:cs="Times New Roman"/>
          <w:bCs/>
          <w:szCs w:val="28"/>
        </w:rPr>
        <w:t>5</w:t>
      </w:r>
      <w:r w:rsidR="00112E1D" w:rsidRPr="00A625DA">
        <w:rPr>
          <w:rFonts w:eastAsia="Calibri" w:cs="Times New Roman"/>
          <w:bCs/>
          <w:szCs w:val="28"/>
        </w:rPr>
        <w:t xml:space="preserve"> тыс. рублей</w:t>
      </w:r>
      <w:r w:rsidR="00881A23">
        <w:rPr>
          <w:rFonts w:eastAsia="Calibri" w:cs="Times New Roman"/>
          <w:bCs/>
          <w:szCs w:val="28"/>
        </w:rPr>
        <w:t>.</w:t>
      </w:r>
    </w:p>
    <w:p w:rsidR="00F86D77" w:rsidRPr="00F86D77" w:rsidRDefault="00F86D77" w:rsidP="0083211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681455">
        <w:rPr>
          <w:rFonts w:eastAsia="Calibri" w:cs="Times New Roman"/>
          <w:b/>
          <w:bCs/>
          <w:szCs w:val="28"/>
        </w:rPr>
        <w:t>Безвозмездные п</w:t>
      </w:r>
      <w:r w:rsidRPr="00F86D77">
        <w:rPr>
          <w:rFonts w:eastAsia="Calibri" w:cs="Times New Roman"/>
          <w:b/>
          <w:bCs/>
          <w:szCs w:val="28"/>
        </w:rPr>
        <w:t>оступления в 20</w:t>
      </w:r>
      <w:r w:rsidR="00BD1E2C">
        <w:rPr>
          <w:rFonts w:eastAsia="Calibri" w:cs="Times New Roman"/>
          <w:b/>
          <w:bCs/>
          <w:szCs w:val="28"/>
        </w:rPr>
        <w:t>2</w:t>
      </w:r>
      <w:r w:rsidR="00881A23">
        <w:rPr>
          <w:rFonts w:eastAsia="Calibri" w:cs="Times New Roman"/>
          <w:b/>
          <w:bCs/>
          <w:szCs w:val="28"/>
        </w:rPr>
        <w:t>4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881A23">
        <w:rPr>
          <w:rFonts w:eastAsia="Calibri" w:cs="Times New Roman"/>
          <w:b/>
          <w:bCs/>
          <w:szCs w:val="28"/>
        </w:rPr>
        <w:t>6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DD4107" w:rsidP="00F86D7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Безвозмездные поступления</w:t>
      </w:r>
      <w:r w:rsidR="008469F1">
        <w:rPr>
          <w:rFonts w:eastAsia="Times New Roman" w:cs="Times New Roman"/>
          <w:szCs w:val="28"/>
          <w:lang w:eastAsia="ru-RU"/>
        </w:rPr>
        <w:t xml:space="preserve"> </w:t>
      </w:r>
      <w:r w:rsidR="00365794">
        <w:rPr>
          <w:rFonts w:eastAsia="Times New Roman" w:cs="Times New Roman"/>
          <w:szCs w:val="28"/>
          <w:lang w:eastAsia="ru-RU"/>
        </w:rPr>
        <w:t xml:space="preserve">на 2024 год спрогнозированы в объеме 2061,4 тыс. рублей, выше оценки текущего года на 399,5 тыс. рублей или на 24%. </w:t>
      </w:r>
      <w:r w:rsidR="00E433B9">
        <w:rPr>
          <w:rFonts w:eastAsia="Times New Roman" w:cs="Times New Roman"/>
          <w:szCs w:val="28"/>
          <w:lang w:eastAsia="ru-RU"/>
        </w:rPr>
        <w:t xml:space="preserve">Рост </w:t>
      </w:r>
      <w:r w:rsidR="00F86D77"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>
        <w:rPr>
          <w:rFonts w:eastAsia="Times New Roman" w:cs="Times New Roman"/>
          <w:szCs w:val="28"/>
          <w:lang w:eastAsia="ru-RU"/>
        </w:rPr>
        <w:t>2</w:t>
      </w:r>
      <w:r w:rsidR="00365794">
        <w:rPr>
          <w:rFonts w:eastAsia="Times New Roman" w:cs="Times New Roman"/>
          <w:szCs w:val="28"/>
          <w:lang w:eastAsia="ru-RU"/>
        </w:rPr>
        <w:t xml:space="preserve">4 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году к </w:t>
      </w:r>
      <w:r w:rsidR="00B2411D" w:rsidRPr="00982161">
        <w:rPr>
          <w:rFonts w:eastAsia="Times New Roman" w:cs="Times New Roman"/>
          <w:szCs w:val="28"/>
          <w:lang w:eastAsia="ru-RU"/>
        </w:rPr>
        <w:t>оценке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365794">
        <w:rPr>
          <w:rFonts w:eastAsia="Times New Roman" w:cs="Times New Roman"/>
          <w:szCs w:val="28"/>
          <w:lang w:eastAsia="ru-RU"/>
        </w:rPr>
        <w:t>3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года </w:t>
      </w:r>
      <w:r w:rsidR="008469F1">
        <w:rPr>
          <w:rFonts w:eastAsia="Times New Roman" w:cs="Times New Roman"/>
          <w:szCs w:val="28"/>
          <w:lang w:eastAsia="ru-RU"/>
        </w:rPr>
        <w:t>в о</w:t>
      </w:r>
      <w:r w:rsidR="008469F1">
        <w:rPr>
          <w:rFonts w:eastAsia="Times New Roman" w:cs="Times New Roman"/>
          <w:szCs w:val="28"/>
          <w:lang w:eastAsia="ru-RU"/>
        </w:rPr>
        <w:t>с</w:t>
      </w:r>
      <w:r w:rsidR="008469F1">
        <w:rPr>
          <w:rFonts w:eastAsia="Times New Roman" w:cs="Times New Roman"/>
          <w:szCs w:val="28"/>
          <w:lang w:eastAsia="ru-RU"/>
        </w:rPr>
        <w:t xml:space="preserve">новном обусловлен увеличением </w:t>
      </w:r>
      <w:r w:rsidR="00F9070B">
        <w:rPr>
          <w:rFonts w:eastAsia="Times New Roman" w:cs="Times New Roman"/>
          <w:szCs w:val="28"/>
          <w:lang w:eastAsia="ru-RU"/>
        </w:rPr>
        <w:t>иных межбюджетных трансфертов</w:t>
      </w:r>
      <w:r w:rsidR="008469F1">
        <w:rPr>
          <w:rFonts w:eastAsia="Times New Roman" w:cs="Times New Roman"/>
          <w:szCs w:val="28"/>
          <w:lang w:eastAsia="ru-RU"/>
        </w:rPr>
        <w:t xml:space="preserve"> </w:t>
      </w:r>
      <w:r w:rsidR="002341DD">
        <w:rPr>
          <w:rFonts w:eastAsia="Times New Roman" w:cs="Times New Roman"/>
          <w:szCs w:val="28"/>
          <w:lang w:eastAsia="ru-RU"/>
        </w:rPr>
        <w:t xml:space="preserve">(на </w:t>
      </w:r>
      <w:r w:rsidR="003346F2">
        <w:rPr>
          <w:rFonts w:eastAsia="Times New Roman" w:cs="Times New Roman"/>
          <w:szCs w:val="28"/>
          <w:lang w:eastAsia="ru-RU"/>
        </w:rPr>
        <w:t>3</w:t>
      </w:r>
      <w:r w:rsidR="006C393F">
        <w:rPr>
          <w:rFonts w:eastAsia="Times New Roman" w:cs="Times New Roman"/>
          <w:szCs w:val="28"/>
          <w:lang w:eastAsia="ru-RU"/>
        </w:rPr>
        <w:t>67</w:t>
      </w:r>
      <w:r w:rsidR="002341DD">
        <w:rPr>
          <w:rFonts w:eastAsia="Times New Roman" w:cs="Times New Roman"/>
          <w:szCs w:val="28"/>
          <w:lang w:eastAsia="ru-RU"/>
        </w:rPr>
        <w:t xml:space="preserve"> тыс. рублей, или </w:t>
      </w:r>
      <w:r w:rsidR="00CC49B0">
        <w:rPr>
          <w:rFonts w:eastAsia="Times New Roman" w:cs="Times New Roman"/>
          <w:szCs w:val="28"/>
          <w:lang w:eastAsia="ru-RU"/>
        </w:rPr>
        <w:t>на</w:t>
      </w:r>
      <w:r w:rsidR="00D018A8">
        <w:rPr>
          <w:rFonts w:eastAsia="Times New Roman" w:cs="Times New Roman"/>
          <w:szCs w:val="28"/>
          <w:lang w:eastAsia="ru-RU"/>
        </w:rPr>
        <w:t xml:space="preserve"> </w:t>
      </w:r>
      <w:r w:rsidR="006C393F">
        <w:rPr>
          <w:rFonts w:eastAsia="Times New Roman" w:cs="Times New Roman"/>
          <w:szCs w:val="28"/>
          <w:lang w:eastAsia="ru-RU"/>
        </w:rPr>
        <w:t>3</w:t>
      </w:r>
      <w:r w:rsidR="00B508E0">
        <w:rPr>
          <w:rFonts w:eastAsia="Times New Roman" w:cs="Times New Roman"/>
          <w:szCs w:val="28"/>
          <w:lang w:eastAsia="ru-RU"/>
        </w:rPr>
        <w:t>2</w:t>
      </w:r>
      <w:r w:rsidR="006C393F">
        <w:rPr>
          <w:rFonts w:eastAsia="Times New Roman" w:cs="Times New Roman"/>
          <w:szCs w:val="28"/>
          <w:lang w:eastAsia="ru-RU"/>
        </w:rPr>
        <w:t>,8</w:t>
      </w:r>
      <w:r w:rsidR="00CC49B0">
        <w:rPr>
          <w:rFonts w:eastAsia="Times New Roman" w:cs="Times New Roman"/>
          <w:szCs w:val="28"/>
          <w:lang w:eastAsia="ru-RU"/>
        </w:rPr>
        <w:t>%</w:t>
      </w:r>
      <w:r w:rsidR="002341DD">
        <w:rPr>
          <w:rFonts w:eastAsia="Times New Roman" w:cs="Times New Roman"/>
          <w:szCs w:val="28"/>
          <w:lang w:eastAsia="ru-RU"/>
        </w:rPr>
        <w:t>)</w:t>
      </w:r>
      <w:r w:rsidR="008469F1">
        <w:rPr>
          <w:rFonts w:eastAsia="Times New Roman" w:cs="Times New Roman"/>
          <w:szCs w:val="28"/>
          <w:lang w:eastAsia="ru-RU"/>
        </w:rPr>
        <w:t xml:space="preserve"> и дотац</w:t>
      </w:r>
      <w:r w:rsidR="009B250D">
        <w:rPr>
          <w:rFonts w:eastAsia="Times New Roman" w:cs="Times New Roman"/>
          <w:szCs w:val="28"/>
          <w:lang w:eastAsia="ru-RU"/>
        </w:rPr>
        <w:t>ии на выравнивание бюджетной обесп</w:t>
      </w:r>
      <w:r w:rsidR="009B250D">
        <w:rPr>
          <w:rFonts w:eastAsia="Times New Roman" w:cs="Times New Roman"/>
          <w:szCs w:val="28"/>
          <w:lang w:eastAsia="ru-RU"/>
        </w:rPr>
        <w:t>е</w:t>
      </w:r>
      <w:r w:rsidR="009B250D">
        <w:rPr>
          <w:rFonts w:eastAsia="Times New Roman" w:cs="Times New Roman"/>
          <w:szCs w:val="28"/>
          <w:lang w:eastAsia="ru-RU"/>
        </w:rPr>
        <w:t xml:space="preserve">ченности (на </w:t>
      </w:r>
      <w:r w:rsidR="003346F2">
        <w:rPr>
          <w:rFonts w:eastAsia="Times New Roman" w:cs="Times New Roman"/>
          <w:szCs w:val="28"/>
          <w:lang w:eastAsia="ru-RU"/>
        </w:rPr>
        <w:t>87,4</w:t>
      </w:r>
      <w:r w:rsidR="009B250D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3346F2">
        <w:rPr>
          <w:rFonts w:eastAsia="Times New Roman" w:cs="Times New Roman"/>
          <w:szCs w:val="28"/>
          <w:lang w:eastAsia="ru-RU"/>
        </w:rPr>
        <w:t>27</w:t>
      </w:r>
      <w:r w:rsidR="009B250D">
        <w:rPr>
          <w:rFonts w:eastAsia="Times New Roman" w:cs="Times New Roman"/>
          <w:szCs w:val="28"/>
          <w:lang w:eastAsia="ru-RU"/>
        </w:rPr>
        <w:t>%)</w:t>
      </w:r>
      <w:r w:rsidR="002341DD">
        <w:rPr>
          <w:rFonts w:eastAsia="Times New Roman" w:cs="Times New Roman"/>
          <w:szCs w:val="28"/>
          <w:lang w:eastAsia="ru-RU"/>
        </w:rPr>
        <w:t xml:space="preserve">. </w:t>
      </w:r>
    </w:p>
    <w:p w:rsidR="00F86D77" w:rsidRDefault="00F86D77" w:rsidP="00C21C26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3346F2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3346F2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884A6E" w:rsidRPr="00CE33F6" w:rsidRDefault="00CE33F6" w:rsidP="00C21C26">
      <w:pPr>
        <w:shd w:val="clear" w:color="auto" w:fill="FFFFFF"/>
        <w:ind w:firstLine="8363"/>
        <w:rPr>
          <w:rFonts w:eastAsia="Times New Roman" w:cs="Times New Roman"/>
          <w:sz w:val="18"/>
          <w:szCs w:val="18"/>
          <w:lang w:eastAsia="ru-RU"/>
        </w:rPr>
      </w:pPr>
      <w:r w:rsidRPr="00CE33F6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498" w:type="dxa"/>
        <w:tblInd w:w="-34" w:type="dxa"/>
        <w:tblLayout w:type="fixed"/>
        <w:tblLook w:val="04A0"/>
      </w:tblPr>
      <w:tblGrid>
        <w:gridCol w:w="3417"/>
        <w:gridCol w:w="993"/>
        <w:gridCol w:w="567"/>
        <w:gridCol w:w="992"/>
        <w:gridCol w:w="694"/>
        <w:gridCol w:w="850"/>
        <w:gridCol w:w="567"/>
        <w:gridCol w:w="851"/>
        <w:gridCol w:w="567"/>
      </w:tblGrid>
      <w:tr w:rsidR="00365794" w:rsidRPr="00884A6E" w:rsidTr="0088347D">
        <w:trPr>
          <w:trHeight w:val="70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884A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884A6E" w:rsidRPr="00884A6E" w:rsidTr="0088347D">
        <w:trPr>
          <w:trHeight w:val="70"/>
          <w:tblHeader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6E" w:rsidRPr="00884A6E" w:rsidRDefault="00884A6E" w:rsidP="00884A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365794" w:rsidRPr="00884A6E" w:rsidTr="00365794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6E" w:rsidRPr="00884A6E" w:rsidRDefault="00884A6E" w:rsidP="00884A6E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1661,9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2061,4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A4058F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A4058F" w:rsidP="00A405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1677,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A4058F" w:rsidP="00A405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65794" w:rsidRPr="00884A6E" w:rsidTr="00365794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6E" w:rsidRPr="00884A6E" w:rsidRDefault="00884A6E" w:rsidP="00884A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</w:t>
            </w: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365794" w:rsidRPr="00884A6E" w:rsidTr="00365794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6E" w:rsidRPr="00884A6E" w:rsidRDefault="00884A6E" w:rsidP="00884A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365794" w:rsidRPr="00884A6E" w:rsidTr="00365794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6E" w:rsidRPr="00884A6E" w:rsidRDefault="00884A6E" w:rsidP="00884A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6E" w:rsidRPr="00884A6E" w:rsidRDefault="00884A6E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365794" w:rsidRPr="00884A6E" w:rsidTr="00365794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6E" w:rsidRPr="00884A6E" w:rsidRDefault="00884A6E" w:rsidP="00884A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A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1485,5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6E" w:rsidRPr="00884A6E" w:rsidRDefault="00CE33F6" w:rsidP="003657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</w:tbl>
    <w:p w:rsidR="00A17E0C" w:rsidRPr="004B75A5" w:rsidRDefault="009B250D" w:rsidP="00C11EFF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4B75A5">
        <w:rPr>
          <w:rFonts w:eastAsia="Times New Roman" w:cs="Times New Roman"/>
          <w:szCs w:val="28"/>
          <w:lang w:eastAsia="ru-RU"/>
        </w:rPr>
        <w:t>Значительное увеличение в 202</w:t>
      </w:r>
      <w:r w:rsidR="00050DB3">
        <w:rPr>
          <w:rFonts w:eastAsia="Times New Roman" w:cs="Times New Roman"/>
          <w:szCs w:val="28"/>
          <w:lang w:eastAsia="ru-RU"/>
        </w:rPr>
        <w:t>4</w:t>
      </w:r>
      <w:r w:rsidRPr="004B75A5">
        <w:rPr>
          <w:rFonts w:eastAsia="Times New Roman" w:cs="Times New Roman"/>
          <w:szCs w:val="28"/>
          <w:lang w:eastAsia="ru-RU"/>
        </w:rPr>
        <w:t xml:space="preserve"> году объемов отдельных видов ме</w:t>
      </w:r>
      <w:r w:rsidRPr="004B75A5">
        <w:rPr>
          <w:rFonts w:eastAsia="Times New Roman" w:cs="Times New Roman"/>
          <w:szCs w:val="28"/>
          <w:lang w:eastAsia="ru-RU"/>
        </w:rPr>
        <w:t>ж</w:t>
      </w:r>
      <w:r w:rsidRPr="004B75A5">
        <w:rPr>
          <w:rFonts w:eastAsia="Times New Roman" w:cs="Times New Roman"/>
          <w:szCs w:val="28"/>
          <w:lang w:eastAsia="ru-RU"/>
        </w:rPr>
        <w:t>бюджетных трансфертов повлекло и</w:t>
      </w:r>
      <w:r w:rsidR="00A17E0C" w:rsidRPr="004B75A5">
        <w:rPr>
          <w:rFonts w:eastAsia="Times New Roman" w:cs="Times New Roman"/>
          <w:szCs w:val="28"/>
          <w:lang w:eastAsia="ru-RU"/>
        </w:rPr>
        <w:t>зменени</w:t>
      </w:r>
      <w:r w:rsidRPr="004B75A5">
        <w:rPr>
          <w:rFonts w:eastAsia="Times New Roman" w:cs="Times New Roman"/>
          <w:szCs w:val="28"/>
          <w:lang w:eastAsia="ru-RU"/>
        </w:rPr>
        <w:t>е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 структуры безвозмездных п</w:t>
      </w:r>
      <w:r w:rsidR="00A17E0C" w:rsidRPr="004B75A5">
        <w:rPr>
          <w:rFonts w:eastAsia="Times New Roman" w:cs="Times New Roman"/>
          <w:szCs w:val="28"/>
          <w:lang w:eastAsia="ru-RU"/>
        </w:rPr>
        <w:t>о</w:t>
      </w:r>
      <w:r w:rsidR="00A17E0C" w:rsidRPr="004B75A5">
        <w:rPr>
          <w:rFonts w:eastAsia="Times New Roman" w:cs="Times New Roman"/>
          <w:szCs w:val="28"/>
          <w:lang w:eastAsia="ru-RU"/>
        </w:rPr>
        <w:t>ступлений</w:t>
      </w:r>
      <w:r w:rsidRPr="004B75A5">
        <w:rPr>
          <w:rFonts w:eastAsia="Times New Roman" w:cs="Times New Roman"/>
          <w:szCs w:val="28"/>
          <w:lang w:eastAsia="ru-RU"/>
        </w:rPr>
        <w:t xml:space="preserve">. Так, доля </w:t>
      </w:r>
      <w:r w:rsidR="00A4058F">
        <w:rPr>
          <w:rFonts w:eastAsia="Times New Roman" w:cs="Times New Roman"/>
          <w:szCs w:val="28"/>
          <w:lang w:eastAsia="ru-RU"/>
        </w:rPr>
        <w:t>прочих безвозмездных поступлений</w:t>
      </w:r>
      <w:r w:rsidRPr="004B75A5">
        <w:rPr>
          <w:rFonts w:eastAsia="Times New Roman" w:cs="Times New Roman"/>
          <w:szCs w:val="28"/>
          <w:lang w:eastAsia="ru-RU"/>
        </w:rPr>
        <w:t xml:space="preserve"> </w:t>
      </w:r>
      <w:r w:rsidRPr="004A60F5">
        <w:rPr>
          <w:rFonts w:eastAsia="Times New Roman" w:cs="Times New Roman"/>
          <w:szCs w:val="28"/>
          <w:lang w:eastAsia="ru-RU"/>
        </w:rPr>
        <w:t>на сбалансирова</w:t>
      </w:r>
      <w:r w:rsidRPr="004A60F5">
        <w:rPr>
          <w:rFonts w:eastAsia="Times New Roman" w:cs="Times New Roman"/>
          <w:szCs w:val="28"/>
          <w:lang w:eastAsia="ru-RU"/>
        </w:rPr>
        <w:t>н</w:t>
      </w:r>
      <w:r w:rsidRPr="004A60F5">
        <w:rPr>
          <w:rFonts w:eastAsia="Times New Roman" w:cs="Times New Roman"/>
          <w:szCs w:val="28"/>
          <w:lang w:eastAsia="ru-RU"/>
        </w:rPr>
        <w:t>ность бюджета</w:t>
      </w:r>
      <w:r w:rsidRPr="004B75A5">
        <w:rPr>
          <w:rFonts w:eastAsia="Times New Roman" w:cs="Times New Roman"/>
          <w:szCs w:val="28"/>
          <w:lang w:eastAsia="ru-RU"/>
        </w:rPr>
        <w:t xml:space="preserve"> в общем объеме безвозмездных поступлений увеличится </w:t>
      </w:r>
      <w:r w:rsidR="00A17E0C" w:rsidRPr="004B75A5">
        <w:rPr>
          <w:rFonts w:eastAsia="Times New Roman" w:cs="Times New Roman"/>
          <w:szCs w:val="28"/>
          <w:lang w:eastAsia="ru-RU"/>
        </w:rPr>
        <w:t>с 6</w:t>
      </w:r>
      <w:r w:rsidR="004A60F5">
        <w:rPr>
          <w:rFonts w:eastAsia="Times New Roman" w:cs="Times New Roman"/>
          <w:szCs w:val="28"/>
          <w:lang w:eastAsia="ru-RU"/>
        </w:rPr>
        <w:t>7</w:t>
      </w:r>
      <w:r w:rsidR="00A17E0C" w:rsidRPr="004B75A5">
        <w:rPr>
          <w:rFonts w:eastAsia="Times New Roman" w:cs="Times New Roman"/>
          <w:szCs w:val="28"/>
          <w:lang w:eastAsia="ru-RU"/>
        </w:rPr>
        <w:t>,</w:t>
      </w:r>
      <w:r w:rsidR="004A60F5">
        <w:rPr>
          <w:rFonts w:eastAsia="Times New Roman" w:cs="Times New Roman"/>
          <w:szCs w:val="28"/>
          <w:lang w:eastAsia="ru-RU"/>
        </w:rPr>
        <w:t>3</w:t>
      </w:r>
      <w:r w:rsidR="00A17E0C" w:rsidRPr="004B75A5">
        <w:rPr>
          <w:rFonts w:eastAsia="Times New Roman" w:cs="Times New Roman"/>
          <w:szCs w:val="28"/>
          <w:lang w:eastAsia="ru-RU"/>
        </w:rPr>
        <w:t>% по оценке текущего года до 7</w:t>
      </w:r>
      <w:r w:rsidR="004A60F5">
        <w:rPr>
          <w:rFonts w:eastAsia="Times New Roman" w:cs="Times New Roman"/>
          <w:szCs w:val="28"/>
          <w:lang w:eastAsia="ru-RU"/>
        </w:rPr>
        <w:t>2</w:t>
      </w:r>
      <w:r w:rsidR="00A17E0C" w:rsidRPr="004B75A5">
        <w:rPr>
          <w:rFonts w:eastAsia="Times New Roman" w:cs="Times New Roman"/>
          <w:szCs w:val="28"/>
          <w:lang w:eastAsia="ru-RU"/>
        </w:rPr>
        <w:t>,</w:t>
      </w:r>
      <w:r w:rsidR="004A60F5">
        <w:rPr>
          <w:rFonts w:eastAsia="Times New Roman" w:cs="Times New Roman"/>
          <w:szCs w:val="28"/>
          <w:lang w:eastAsia="ru-RU"/>
        </w:rPr>
        <w:t>1</w:t>
      </w:r>
      <w:r w:rsidR="00A17E0C" w:rsidRPr="004B75A5">
        <w:rPr>
          <w:rFonts w:eastAsia="Times New Roman" w:cs="Times New Roman"/>
          <w:szCs w:val="28"/>
          <w:lang w:eastAsia="ru-RU"/>
        </w:rPr>
        <w:t>% в 202</w:t>
      </w:r>
      <w:r w:rsidR="00A4058F">
        <w:rPr>
          <w:rFonts w:eastAsia="Times New Roman" w:cs="Times New Roman"/>
          <w:szCs w:val="28"/>
          <w:lang w:eastAsia="ru-RU"/>
        </w:rPr>
        <w:t>4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 году. В плановом периоде </w:t>
      </w:r>
      <w:r w:rsidR="00A4058F">
        <w:rPr>
          <w:rFonts w:eastAsia="Times New Roman" w:cs="Times New Roman"/>
          <w:szCs w:val="28"/>
          <w:lang w:eastAsia="ru-RU"/>
        </w:rPr>
        <w:t xml:space="preserve">их 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доля составит </w:t>
      </w:r>
      <w:r w:rsidR="00A4058F">
        <w:rPr>
          <w:rFonts w:eastAsia="Times New Roman" w:cs="Times New Roman"/>
          <w:szCs w:val="28"/>
          <w:lang w:eastAsia="ru-RU"/>
        </w:rPr>
        <w:t xml:space="preserve"> 6</w:t>
      </w:r>
      <w:r w:rsidR="00A17E0C" w:rsidRPr="004B75A5">
        <w:rPr>
          <w:rFonts w:eastAsia="Times New Roman" w:cs="Times New Roman"/>
          <w:szCs w:val="28"/>
          <w:lang w:eastAsia="ru-RU"/>
        </w:rPr>
        <w:t>5</w:t>
      </w:r>
      <w:r w:rsidR="00A4058F">
        <w:rPr>
          <w:rFonts w:eastAsia="Times New Roman" w:cs="Times New Roman"/>
          <w:szCs w:val="28"/>
          <w:lang w:eastAsia="ru-RU"/>
        </w:rPr>
        <w:t>,7 – 66</w:t>
      </w:r>
      <w:r w:rsidR="00A17E0C" w:rsidRPr="004B75A5">
        <w:rPr>
          <w:rFonts w:eastAsia="Times New Roman" w:cs="Times New Roman"/>
          <w:szCs w:val="28"/>
          <w:lang w:eastAsia="ru-RU"/>
        </w:rPr>
        <w:t>,5%.</w:t>
      </w:r>
      <w:r w:rsidRPr="004B75A5">
        <w:rPr>
          <w:rFonts w:eastAsia="Times New Roman" w:cs="Times New Roman"/>
          <w:szCs w:val="28"/>
          <w:lang w:eastAsia="ru-RU"/>
        </w:rPr>
        <w:t xml:space="preserve"> Удельный вес </w:t>
      </w:r>
      <w:r w:rsidR="00050DB3">
        <w:rPr>
          <w:rFonts w:eastAsia="Times New Roman" w:cs="Times New Roman"/>
          <w:szCs w:val="28"/>
          <w:lang w:eastAsia="ru-RU"/>
        </w:rPr>
        <w:t>субсидий</w:t>
      </w:r>
      <w:r w:rsidRPr="004B75A5">
        <w:rPr>
          <w:rFonts w:eastAsia="Times New Roman" w:cs="Times New Roman"/>
          <w:szCs w:val="28"/>
          <w:lang w:eastAsia="ru-RU"/>
        </w:rPr>
        <w:t xml:space="preserve"> </w:t>
      </w:r>
      <w:r w:rsidR="004B75A5" w:rsidRPr="004B75A5">
        <w:rPr>
          <w:rFonts w:eastAsia="Times New Roman" w:cs="Times New Roman"/>
          <w:szCs w:val="28"/>
          <w:lang w:eastAsia="ru-RU"/>
        </w:rPr>
        <w:t>в 202</w:t>
      </w:r>
      <w:r w:rsidR="00A4058F">
        <w:rPr>
          <w:rFonts w:eastAsia="Times New Roman" w:cs="Times New Roman"/>
          <w:szCs w:val="28"/>
          <w:lang w:eastAsia="ru-RU"/>
        </w:rPr>
        <w:t>4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году </w:t>
      </w:r>
      <w:r w:rsidR="00050DB3">
        <w:rPr>
          <w:rFonts w:eastAsia="Times New Roman" w:cs="Times New Roman"/>
          <w:szCs w:val="28"/>
          <w:lang w:eastAsia="ru-RU"/>
        </w:rPr>
        <w:t xml:space="preserve">сокращается 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до </w:t>
      </w:r>
      <w:r w:rsidR="00050DB3">
        <w:rPr>
          <w:rFonts w:eastAsia="Times New Roman" w:cs="Times New Roman"/>
          <w:szCs w:val="28"/>
          <w:lang w:eastAsia="ru-RU"/>
        </w:rPr>
        <w:t>2,3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% против </w:t>
      </w:r>
      <w:r w:rsidR="00050DB3">
        <w:rPr>
          <w:rFonts w:eastAsia="Times New Roman" w:cs="Times New Roman"/>
          <w:szCs w:val="28"/>
          <w:lang w:eastAsia="ru-RU"/>
        </w:rPr>
        <w:t>6,5</w:t>
      </w:r>
      <w:r w:rsidR="004B75A5" w:rsidRPr="004B75A5">
        <w:rPr>
          <w:rFonts w:eastAsia="Times New Roman" w:cs="Times New Roman"/>
          <w:szCs w:val="28"/>
          <w:lang w:eastAsia="ru-RU"/>
        </w:rPr>
        <w:t>% по оценке 202</w:t>
      </w:r>
      <w:r w:rsidR="00A4058F">
        <w:rPr>
          <w:rFonts w:eastAsia="Times New Roman" w:cs="Times New Roman"/>
          <w:szCs w:val="28"/>
          <w:lang w:eastAsia="ru-RU"/>
        </w:rPr>
        <w:t>3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года, в плановом периоде </w:t>
      </w:r>
      <w:r w:rsidR="00D67E61">
        <w:rPr>
          <w:rFonts w:eastAsia="Times New Roman" w:cs="Times New Roman"/>
          <w:szCs w:val="28"/>
          <w:lang w:eastAsia="ru-RU"/>
        </w:rPr>
        <w:t>их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роль в формировании безвозмездных поступлений </w:t>
      </w:r>
      <w:r w:rsidR="00D67E61">
        <w:rPr>
          <w:rFonts w:eastAsia="Times New Roman" w:cs="Times New Roman"/>
          <w:szCs w:val="28"/>
          <w:lang w:eastAsia="ru-RU"/>
        </w:rPr>
        <w:t>сохранится на уровне 2,8-2,9%.</w:t>
      </w:r>
    </w:p>
    <w:p w:rsidR="00400593" w:rsidRPr="004B75A5" w:rsidRDefault="006F7AB7" w:rsidP="00C11EFF">
      <w:pPr>
        <w:shd w:val="clear" w:color="auto" w:fill="FFFFFF"/>
        <w:spacing w:before="120" w:after="120"/>
        <w:rPr>
          <w:rFonts w:eastAsia="Times New Roman" w:cs="Times New Roman"/>
          <w:szCs w:val="28"/>
          <w:lang w:eastAsia="ru-RU"/>
        </w:rPr>
      </w:pPr>
      <w:r w:rsidRPr="00C11EFF">
        <w:rPr>
          <w:rFonts w:eastAsia="Times New Roman" w:cs="Times New Roman"/>
          <w:szCs w:val="28"/>
          <w:lang w:eastAsia="ru-RU"/>
        </w:rPr>
        <w:t>П</w:t>
      </w:r>
      <w:r w:rsidR="002E3F5D" w:rsidRPr="00C11EFF">
        <w:rPr>
          <w:rFonts w:eastAsia="Times New Roman" w:cs="Times New Roman"/>
          <w:szCs w:val="28"/>
          <w:lang w:eastAsia="ru-RU"/>
        </w:rPr>
        <w:t>орядка</w:t>
      </w:r>
      <w:r w:rsidR="00A4058F" w:rsidRPr="00C11EFF">
        <w:rPr>
          <w:rFonts w:eastAsia="Times New Roman" w:cs="Times New Roman"/>
          <w:szCs w:val="28"/>
          <w:lang w:eastAsia="ru-RU"/>
        </w:rPr>
        <w:t xml:space="preserve"> 6,7</w:t>
      </w:r>
      <w:r w:rsidR="001304DA" w:rsidRPr="00C11EFF">
        <w:rPr>
          <w:rFonts w:eastAsia="Times New Roman" w:cs="Times New Roman"/>
          <w:szCs w:val="28"/>
          <w:lang w:eastAsia="ru-RU"/>
        </w:rPr>
        <w:t>%</w:t>
      </w:r>
      <w:r w:rsidR="00A4058F">
        <w:rPr>
          <w:rFonts w:eastAsia="Times New Roman" w:cs="Times New Roman"/>
          <w:szCs w:val="28"/>
          <w:lang w:eastAsia="ru-RU"/>
        </w:rPr>
        <w:t xml:space="preserve"> </w:t>
      </w:r>
      <w:r w:rsidR="002B15CC" w:rsidRPr="004B75A5">
        <w:rPr>
          <w:rFonts w:eastAsia="Times New Roman" w:cs="Times New Roman"/>
          <w:szCs w:val="28"/>
          <w:lang w:eastAsia="ru-RU"/>
        </w:rPr>
        <w:t>безвозмездны</w:t>
      </w:r>
      <w:r w:rsidR="002E3F5D" w:rsidRPr="004B75A5">
        <w:rPr>
          <w:rFonts w:eastAsia="Times New Roman" w:cs="Times New Roman"/>
          <w:szCs w:val="28"/>
          <w:lang w:eastAsia="ru-RU"/>
        </w:rPr>
        <w:t>х</w:t>
      </w:r>
      <w:r w:rsidR="002B15CC" w:rsidRPr="004B75A5">
        <w:rPr>
          <w:rFonts w:eastAsia="Times New Roman" w:cs="Times New Roman"/>
          <w:szCs w:val="28"/>
          <w:lang w:eastAsia="ru-RU"/>
        </w:rPr>
        <w:t xml:space="preserve"> поступлени</w:t>
      </w:r>
      <w:r w:rsidR="002E3F5D" w:rsidRPr="004B75A5">
        <w:rPr>
          <w:rFonts w:eastAsia="Times New Roman" w:cs="Times New Roman"/>
          <w:szCs w:val="28"/>
          <w:lang w:eastAsia="ru-RU"/>
        </w:rPr>
        <w:t>й</w:t>
      </w:r>
      <w:r w:rsidR="00DF4C34">
        <w:rPr>
          <w:rFonts w:eastAsia="Times New Roman" w:cs="Times New Roman"/>
          <w:szCs w:val="28"/>
          <w:lang w:eastAsia="ru-RU"/>
        </w:rPr>
        <w:t xml:space="preserve"> </w:t>
      </w:r>
      <w:r w:rsidR="004B75A5" w:rsidRPr="004B75A5">
        <w:rPr>
          <w:rFonts w:eastAsia="Times New Roman" w:cs="Times New Roman"/>
          <w:szCs w:val="28"/>
          <w:lang w:eastAsia="ru-RU"/>
        </w:rPr>
        <w:t>в 202</w:t>
      </w:r>
      <w:r w:rsidR="00A4058F">
        <w:rPr>
          <w:rFonts w:eastAsia="Times New Roman" w:cs="Times New Roman"/>
          <w:szCs w:val="28"/>
          <w:lang w:eastAsia="ru-RU"/>
        </w:rPr>
        <w:t>4-2026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годах </w:t>
      </w:r>
      <w:r w:rsidR="002B15CC" w:rsidRPr="004B75A5">
        <w:rPr>
          <w:rFonts w:eastAsia="Times New Roman" w:cs="Times New Roman"/>
          <w:szCs w:val="28"/>
          <w:lang w:eastAsia="ru-RU"/>
        </w:rPr>
        <w:t>буд</w:t>
      </w:r>
      <w:r w:rsidR="002E3F5D" w:rsidRPr="004B75A5">
        <w:rPr>
          <w:rFonts w:eastAsia="Times New Roman" w:cs="Times New Roman"/>
          <w:szCs w:val="28"/>
          <w:lang w:eastAsia="ru-RU"/>
        </w:rPr>
        <w:t>е</w:t>
      </w:r>
      <w:r w:rsidR="002B15CC" w:rsidRPr="004B75A5">
        <w:rPr>
          <w:rFonts w:eastAsia="Times New Roman" w:cs="Times New Roman"/>
          <w:szCs w:val="28"/>
          <w:lang w:eastAsia="ru-RU"/>
        </w:rPr>
        <w:t>т формироваться за счет средств на финансирование переданных полномочий</w:t>
      </w:r>
      <w:r w:rsidR="00196820" w:rsidRPr="004B75A5">
        <w:rPr>
          <w:rFonts w:eastAsia="Times New Roman" w:cs="Times New Roman"/>
          <w:szCs w:val="28"/>
          <w:lang w:eastAsia="ru-RU"/>
        </w:rPr>
        <w:t>.</w:t>
      </w:r>
    </w:p>
    <w:p w:rsidR="0015496C" w:rsidRDefault="0015496C" w:rsidP="00C11EFF">
      <w:pPr>
        <w:spacing w:after="120"/>
        <w:rPr>
          <w:rFonts w:eastAsia="Times New Roman" w:cs="Times New Roman"/>
          <w:szCs w:val="28"/>
          <w:lang w:eastAsia="ru-RU"/>
        </w:rPr>
      </w:pPr>
      <w:r w:rsidRPr="004B75A5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4B75A5">
        <w:rPr>
          <w:rFonts w:eastAsia="Times New Roman" w:cs="Times New Roman"/>
          <w:szCs w:val="28"/>
          <w:lang w:eastAsia="ar-SA"/>
        </w:rPr>
        <w:t>у</w:t>
      </w:r>
      <w:r w:rsidRPr="004B75A5">
        <w:rPr>
          <w:rFonts w:eastAsia="Times New Roman" w:cs="Times New Roman"/>
          <w:szCs w:val="28"/>
          <w:lang w:eastAsia="ar-SA"/>
        </w:rPr>
        <w:t>плению из областного и районного бюджета в 202</w:t>
      </w:r>
      <w:r w:rsidR="002E591B">
        <w:rPr>
          <w:rFonts w:eastAsia="Times New Roman" w:cs="Times New Roman"/>
          <w:szCs w:val="28"/>
          <w:lang w:eastAsia="ar-SA"/>
        </w:rPr>
        <w:t>4</w:t>
      </w:r>
      <w:r w:rsidRPr="004B75A5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2E591B">
        <w:rPr>
          <w:rFonts w:eastAsia="Times New Roman" w:cs="Times New Roman"/>
          <w:szCs w:val="28"/>
          <w:lang w:eastAsia="ar-SA"/>
        </w:rPr>
        <w:t>5</w:t>
      </w:r>
      <w:r w:rsidRPr="004B75A5">
        <w:rPr>
          <w:rFonts w:eastAsia="Times New Roman" w:cs="Times New Roman"/>
          <w:szCs w:val="28"/>
          <w:lang w:eastAsia="ar-SA"/>
        </w:rPr>
        <w:t xml:space="preserve"> и 202</w:t>
      </w:r>
      <w:r w:rsidR="002E591B">
        <w:rPr>
          <w:rFonts w:eastAsia="Times New Roman" w:cs="Times New Roman"/>
          <w:szCs w:val="28"/>
          <w:lang w:eastAsia="ar-SA"/>
        </w:rPr>
        <w:t>6</w:t>
      </w:r>
      <w:r w:rsidRPr="004B75A5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5 и 10</w:t>
      </w:r>
      <w:r w:rsidRPr="00C344AC">
        <w:rPr>
          <w:rFonts w:eastAsia="Times New Roman" w:cs="Times New Roman"/>
          <w:szCs w:val="28"/>
          <w:lang w:eastAsia="ar-SA"/>
        </w:rPr>
        <w:t>) предусмотрены межбюджетные трансферты</w:t>
      </w:r>
      <w:r w:rsidRPr="00C11EFF">
        <w:rPr>
          <w:rFonts w:eastAsia="Times New Roman" w:cs="Times New Roman"/>
          <w:szCs w:val="28"/>
          <w:lang w:eastAsia="ar-SA"/>
        </w:rPr>
        <w:t xml:space="preserve">, которые обозначены в проекте </w:t>
      </w:r>
      <w:r w:rsidRPr="00C11EF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4</w:t>
      </w:r>
      <w:r w:rsidR="00FC42CE" w:rsidRPr="00C11EFF">
        <w:rPr>
          <w:rFonts w:eastAsia="Times New Roman" w:cs="Times New Roman"/>
          <w:szCs w:val="28"/>
          <w:lang w:eastAsia="ru-RU" w:bidi="en-US"/>
        </w:rPr>
        <w:t xml:space="preserve"> </w:t>
      </w:r>
      <w:r w:rsidRPr="00C11EFF">
        <w:rPr>
          <w:rFonts w:eastAsia="Times New Roman" w:cs="Times New Roman"/>
          <w:szCs w:val="28"/>
          <w:lang w:eastAsia="ru-RU" w:bidi="en-US"/>
        </w:rPr>
        <w:t>год и на плановый период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5</w:t>
      </w:r>
      <w:r w:rsidRPr="00C11EFF">
        <w:rPr>
          <w:rFonts w:eastAsia="Times New Roman" w:cs="Times New Roman"/>
          <w:szCs w:val="28"/>
          <w:lang w:eastAsia="ru-RU" w:bidi="en-US"/>
        </w:rPr>
        <w:t xml:space="preserve"> и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6</w:t>
      </w:r>
      <w:r w:rsidRPr="00C11EFF">
        <w:rPr>
          <w:rFonts w:eastAsia="Times New Roman" w:cs="Times New Roman"/>
          <w:szCs w:val="28"/>
          <w:lang w:eastAsia="ru-RU" w:bidi="en-US"/>
        </w:rPr>
        <w:t xml:space="preserve"> годов» и проекте решения Н</w:t>
      </w:r>
      <w:r w:rsidRPr="00C11EFF">
        <w:rPr>
          <w:rFonts w:eastAsia="Times New Roman" w:cs="Times New Roman"/>
          <w:szCs w:val="28"/>
          <w:lang w:eastAsia="ru-RU" w:bidi="en-US"/>
        </w:rPr>
        <w:t>о</w:t>
      </w:r>
      <w:r w:rsidRPr="00C11EFF">
        <w:rPr>
          <w:rFonts w:eastAsia="Times New Roman" w:cs="Times New Roman"/>
          <w:szCs w:val="28"/>
          <w:lang w:eastAsia="ru-RU" w:bidi="en-US"/>
        </w:rPr>
        <w:t>линской районной Думы «О бюджете муниципального образования</w:t>
      </w:r>
      <w:r w:rsidR="004A60F5" w:rsidRPr="00C11EFF">
        <w:rPr>
          <w:rFonts w:eastAsia="Times New Roman" w:cs="Times New Roman"/>
          <w:szCs w:val="28"/>
          <w:lang w:eastAsia="ru-RU" w:bidi="en-US"/>
        </w:rPr>
        <w:t xml:space="preserve"> </w:t>
      </w:r>
      <w:r w:rsidRPr="00C11EFF">
        <w:rPr>
          <w:rFonts w:eastAsia="Times New Roman" w:cs="Times New Roman"/>
          <w:szCs w:val="28"/>
          <w:lang w:eastAsia="ru-RU" w:bidi="en-US"/>
        </w:rPr>
        <w:t>Ноли</w:t>
      </w:r>
      <w:r w:rsidRPr="00C11EFF">
        <w:rPr>
          <w:rFonts w:eastAsia="Times New Roman" w:cs="Times New Roman"/>
          <w:szCs w:val="28"/>
          <w:lang w:eastAsia="ru-RU" w:bidi="en-US"/>
        </w:rPr>
        <w:t>н</w:t>
      </w:r>
      <w:r w:rsidRPr="00C11EFF">
        <w:rPr>
          <w:rFonts w:eastAsia="Times New Roman" w:cs="Times New Roman"/>
          <w:szCs w:val="28"/>
          <w:lang w:eastAsia="ru-RU" w:bidi="en-US"/>
        </w:rPr>
        <w:t>ский муниципальный район Кировской области на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4</w:t>
      </w:r>
      <w:r w:rsidR="00E24672" w:rsidRPr="00C11EF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5</w:t>
      </w:r>
      <w:r w:rsidRPr="00C11EFF">
        <w:rPr>
          <w:rFonts w:eastAsia="Times New Roman" w:cs="Times New Roman"/>
          <w:szCs w:val="28"/>
          <w:lang w:eastAsia="ru-RU" w:bidi="en-US"/>
        </w:rPr>
        <w:t xml:space="preserve"> и 202</w:t>
      </w:r>
      <w:r w:rsidR="002E591B" w:rsidRPr="00C11EFF">
        <w:rPr>
          <w:rFonts w:eastAsia="Times New Roman" w:cs="Times New Roman"/>
          <w:szCs w:val="28"/>
          <w:lang w:eastAsia="ru-RU" w:bidi="en-US"/>
        </w:rPr>
        <w:t>6</w:t>
      </w:r>
      <w:r w:rsidRPr="00C11EF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Pr="00F86D77">
        <w:rPr>
          <w:rFonts w:eastAsia="Calibri" w:cs="Times New Roman"/>
          <w:b/>
        </w:rPr>
        <w:t xml:space="preserve"> на 20</w:t>
      </w:r>
      <w:r w:rsidR="0015496C">
        <w:rPr>
          <w:rFonts w:eastAsia="Calibri" w:cs="Times New Roman"/>
          <w:b/>
        </w:rPr>
        <w:t>2</w:t>
      </w:r>
      <w:r w:rsidR="00A537A2">
        <w:rPr>
          <w:rFonts w:eastAsia="Calibri" w:cs="Times New Roman"/>
          <w:b/>
        </w:rPr>
        <w:t>4</w:t>
      </w:r>
      <w:r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 w:rsidR="00A537A2">
        <w:rPr>
          <w:rFonts w:eastAsia="Calibri" w:cs="Times New Roman"/>
          <w:b/>
        </w:rPr>
        <w:t>6</w:t>
      </w:r>
      <w:r w:rsidRPr="00F86D77">
        <w:rPr>
          <w:rFonts w:eastAsia="Calibri" w:cs="Times New Roman"/>
          <w:b/>
        </w:rPr>
        <w:t xml:space="preserve"> годы</w:t>
      </w:r>
    </w:p>
    <w:p w:rsidR="00BB7633" w:rsidRPr="004A60F5" w:rsidRDefault="00BB7633" w:rsidP="005B3CFF">
      <w:pPr>
        <w:widowControl w:val="0"/>
        <w:autoSpaceDE w:val="0"/>
        <w:autoSpaceDN w:val="0"/>
        <w:adjustRightInd w:val="0"/>
        <w:ind w:firstLine="9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пояснительной записке к проекту бюджета при формиров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нии расходной части бюджета Красноярского сельского поселения</w:t>
      </w:r>
      <w:r w:rsidR="00DD0C93">
        <w:rPr>
          <w:rFonts w:eastAsia="Times New Roman" w:cs="Times New Roman"/>
          <w:szCs w:val="28"/>
          <w:lang w:eastAsia="ru-RU"/>
        </w:rPr>
        <w:t xml:space="preserve"> </w:t>
      </w:r>
      <w:r w:rsidR="00DD0C93" w:rsidRPr="00C54E0D">
        <w:rPr>
          <w:szCs w:val="28"/>
        </w:rPr>
        <w:t>осущес</w:t>
      </w:r>
      <w:r w:rsidR="00DD0C93" w:rsidRPr="00C54E0D">
        <w:rPr>
          <w:szCs w:val="28"/>
        </w:rPr>
        <w:t>т</w:t>
      </w:r>
      <w:r w:rsidR="00DD0C93" w:rsidRPr="00C54E0D">
        <w:rPr>
          <w:szCs w:val="28"/>
        </w:rPr>
        <w:t xml:space="preserve">влялось в соответствии с методикой, утвержденной </w:t>
      </w:r>
      <w:r w:rsidR="00DD0C93" w:rsidRPr="00C54E0D">
        <w:t xml:space="preserve">постановлением главы сельского </w:t>
      </w:r>
      <w:r w:rsidR="00DD0C93" w:rsidRPr="00B22677">
        <w:t xml:space="preserve">поселения </w:t>
      </w:r>
      <w:r w:rsidR="00DD0C93" w:rsidRPr="00FE3A70">
        <w:t>от 1</w:t>
      </w:r>
      <w:r w:rsidR="00DD0C93">
        <w:t>4.11.2023</w:t>
      </w:r>
      <w:r w:rsidR="00DD0C93" w:rsidRPr="00FE3A70">
        <w:t xml:space="preserve"> г. № </w:t>
      </w:r>
      <w:r w:rsidR="00DD0C93">
        <w:t>157</w:t>
      </w:r>
      <w:r w:rsidR="004A60F5"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60F5">
        <w:rPr>
          <w:rFonts w:eastAsia="Times New Roman" w:cs="Times New Roman"/>
          <w:szCs w:val="28"/>
          <w:lang w:eastAsia="ru-RU"/>
        </w:rPr>
        <w:t>а именно:</w:t>
      </w:r>
    </w:p>
    <w:p w:rsidR="00BB7633" w:rsidRPr="004A60F5" w:rsidRDefault="00BB7633" w:rsidP="005B3CF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A60F5">
        <w:rPr>
          <w:rFonts w:eastAsia="Times New Roman" w:cs="Times New Roman"/>
          <w:szCs w:val="28"/>
          <w:lang w:eastAsia="ru-RU"/>
        </w:rPr>
        <w:t>расходы на оплату труда работников муниципальных учреждений и о</w:t>
      </w:r>
      <w:r w:rsidRPr="004A60F5">
        <w:rPr>
          <w:rFonts w:eastAsia="Times New Roman" w:cs="Times New Roman"/>
          <w:szCs w:val="28"/>
          <w:lang w:eastAsia="ru-RU"/>
        </w:rPr>
        <w:t>р</w:t>
      </w:r>
      <w:r w:rsidRPr="004A60F5">
        <w:rPr>
          <w:rFonts w:eastAsia="Times New Roman" w:cs="Times New Roman"/>
          <w:szCs w:val="28"/>
          <w:lang w:eastAsia="ru-RU"/>
        </w:rPr>
        <w:t>ганов местного самоуправления рассчитаны исходя из планового фонда о</w:t>
      </w:r>
      <w:r w:rsidRPr="004A60F5">
        <w:rPr>
          <w:rFonts w:eastAsia="Times New Roman" w:cs="Times New Roman"/>
          <w:szCs w:val="28"/>
          <w:lang w:eastAsia="ru-RU"/>
        </w:rPr>
        <w:t>п</w:t>
      </w:r>
      <w:r w:rsidRPr="004A60F5">
        <w:rPr>
          <w:rFonts w:eastAsia="Times New Roman" w:cs="Times New Roman"/>
          <w:szCs w:val="28"/>
          <w:lang w:eastAsia="ru-RU"/>
        </w:rPr>
        <w:t>латы труда работников муниципальных учреждений</w:t>
      </w:r>
      <w:r w:rsidRPr="004A60F5">
        <w:rPr>
          <w:rFonts w:eastAsia="Times New Roman" w:cs="Times New Roman"/>
          <w:i/>
          <w:iCs/>
          <w:color w:val="000000"/>
          <w:spacing w:val="20"/>
          <w:szCs w:val="28"/>
          <w:shd w:val="clear" w:color="auto" w:fill="FFFFFF"/>
          <w:lang w:eastAsia="ru-RU"/>
        </w:rPr>
        <w:t>,</w:t>
      </w:r>
      <w:r w:rsidRPr="004A60F5">
        <w:rPr>
          <w:rFonts w:eastAsia="Times New Roman" w:cs="Times New Roman"/>
          <w:szCs w:val="28"/>
          <w:lang w:eastAsia="ru-RU"/>
        </w:rPr>
        <w:t xml:space="preserve"> определяемого из ра</w:t>
      </w:r>
      <w:r w:rsidRPr="004A60F5">
        <w:rPr>
          <w:rFonts w:eastAsia="Times New Roman" w:cs="Times New Roman"/>
          <w:szCs w:val="28"/>
          <w:lang w:eastAsia="ru-RU"/>
        </w:rPr>
        <w:t>с</w:t>
      </w:r>
      <w:r w:rsidRPr="004A60F5">
        <w:rPr>
          <w:rFonts w:eastAsia="Times New Roman" w:cs="Times New Roman"/>
          <w:szCs w:val="28"/>
          <w:lang w:eastAsia="ru-RU"/>
        </w:rPr>
        <w:t>чета 12 месяцев;</w:t>
      </w:r>
    </w:p>
    <w:p w:rsidR="00BB7633" w:rsidRPr="00B87639" w:rsidRDefault="00E74193" w:rsidP="005B3CF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cs="Times New Roman"/>
          <w:szCs w:val="28"/>
        </w:rPr>
        <w:t>объем бюджетных ассигнований на уплату страховых взносов в ПФР</w:t>
      </w:r>
      <w:r w:rsidRPr="00E7419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обязательное пенсионное страхование, в ФСС РФ на обязательное соц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альное страхование на случай временной нетрудоспособности и в связи с м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теринством, в ФОМС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</w:t>
      </w:r>
      <w:r w:rsidRPr="00E74193">
        <w:rPr>
          <w:rFonts w:cs="Times New Roman"/>
          <w:szCs w:val="28"/>
        </w:rPr>
        <w:t>заболеваний</w:t>
      </w:r>
      <w:r w:rsidR="00BB7633" w:rsidRPr="00E74193">
        <w:rPr>
          <w:rFonts w:eastAsia="Times New Roman" w:cs="Times New Roman"/>
          <w:szCs w:val="28"/>
          <w:lang w:eastAsia="ru-RU"/>
        </w:rPr>
        <w:t>;</w:t>
      </w:r>
    </w:p>
    <w:p w:rsidR="002B4F2C" w:rsidRPr="00E74193" w:rsidRDefault="002B4F2C" w:rsidP="005B3CFF">
      <w:pPr>
        <w:ind w:right="60"/>
        <w:rPr>
          <w:rFonts w:eastAsia="Times New Roman" w:cs="Times New Roman"/>
          <w:szCs w:val="28"/>
          <w:lang w:eastAsia="ru-RU"/>
        </w:rPr>
      </w:pPr>
      <w:r w:rsidRPr="00E74193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расходы </w:t>
      </w:r>
      <w:r w:rsidR="00BB7633" w:rsidRPr="00E74193">
        <w:rPr>
          <w:rFonts w:eastAsia="Times New Roman" w:cs="Times New Roman"/>
          <w:szCs w:val="28"/>
          <w:lang w:eastAsia="ru-RU"/>
        </w:rPr>
        <w:t>на оплату коммунальных услуг</w:t>
      </w:r>
      <w:r w:rsidR="00E74193" w:rsidRPr="00E74193">
        <w:rPr>
          <w:rFonts w:eastAsia="Times New Roman" w:cs="Times New Roman"/>
          <w:szCs w:val="28"/>
          <w:lang w:eastAsia="ru-RU"/>
        </w:rPr>
        <w:t xml:space="preserve"> </w:t>
      </w:r>
      <w:r w:rsidR="00BB7633" w:rsidRPr="00E74193">
        <w:rPr>
          <w:rFonts w:eastAsia="Times New Roman" w:cs="Times New Roman"/>
          <w:szCs w:val="28"/>
          <w:lang w:eastAsia="ru-RU"/>
        </w:rPr>
        <w:t>рассчит</w:t>
      </w:r>
      <w:r w:rsidRPr="00E74193">
        <w:rPr>
          <w:rFonts w:eastAsia="Times New Roman" w:cs="Times New Roman"/>
          <w:szCs w:val="28"/>
          <w:lang w:eastAsia="ru-RU"/>
        </w:rPr>
        <w:t xml:space="preserve">аны </w:t>
      </w:r>
      <w:r w:rsidR="00BB7633" w:rsidRPr="00E74193">
        <w:rPr>
          <w:rFonts w:eastAsia="Times New Roman" w:cs="Times New Roman"/>
          <w:szCs w:val="28"/>
          <w:lang w:eastAsia="ru-RU"/>
        </w:rPr>
        <w:t>исходя из факт</w:t>
      </w:r>
      <w:r w:rsidR="00BB7633" w:rsidRPr="00E74193">
        <w:rPr>
          <w:rFonts w:eastAsia="Times New Roman" w:cs="Times New Roman"/>
          <w:szCs w:val="28"/>
          <w:lang w:eastAsia="ru-RU"/>
        </w:rPr>
        <w:t>и</w:t>
      </w:r>
      <w:r w:rsidR="00BB7633" w:rsidRPr="00E74193">
        <w:rPr>
          <w:rFonts w:eastAsia="Times New Roman" w:cs="Times New Roman"/>
          <w:szCs w:val="28"/>
          <w:lang w:eastAsia="ru-RU"/>
        </w:rPr>
        <w:t xml:space="preserve">ческого потребления коммунальных услуг </w:t>
      </w:r>
      <w:r w:rsidRPr="00E74193">
        <w:rPr>
          <w:rFonts w:eastAsia="Times New Roman" w:cs="Times New Roman"/>
          <w:szCs w:val="28"/>
          <w:lang w:eastAsia="ru-RU"/>
        </w:rPr>
        <w:t xml:space="preserve">и </w:t>
      </w:r>
      <w:r w:rsidR="00BB7633" w:rsidRPr="00E74193">
        <w:rPr>
          <w:rFonts w:eastAsia="Times New Roman" w:cs="Times New Roman"/>
          <w:szCs w:val="28"/>
          <w:lang w:eastAsia="ru-RU"/>
        </w:rPr>
        <w:t>тариф</w:t>
      </w:r>
      <w:r w:rsidRPr="00E74193">
        <w:rPr>
          <w:rFonts w:eastAsia="Times New Roman" w:cs="Times New Roman"/>
          <w:szCs w:val="28"/>
          <w:lang w:eastAsia="ru-RU"/>
        </w:rPr>
        <w:t>ов</w:t>
      </w:r>
      <w:r w:rsidR="00BB7633" w:rsidRPr="00E74193">
        <w:rPr>
          <w:rFonts w:eastAsia="Times New Roman" w:cs="Times New Roman"/>
          <w:szCs w:val="28"/>
          <w:lang w:eastAsia="ru-RU"/>
        </w:rPr>
        <w:t xml:space="preserve"> на ресурс </w:t>
      </w:r>
      <w:r w:rsidRPr="00E74193">
        <w:rPr>
          <w:rFonts w:eastAsia="Times New Roman" w:cs="Times New Roman"/>
          <w:szCs w:val="28"/>
          <w:lang w:eastAsia="ru-RU"/>
        </w:rPr>
        <w:t xml:space="preserve">каждого </w:t>
      </w:r>
      <w:r w:rsidR="00BB7633" w:rsidRPr="00E74193">
        <w:rPr>
          <w:rFonts w:eastAsia="Times New Roman" w:cs="Times New Roman"/>
          <w:szCs w:val="28"/>
          <w:lang w:eastAsia="ru-RU"/>
        </w:rPr>
        <w:t>в</w:t>
      </w:r>
      <w:r w:rsidR="00BB7633" w:rsidRPr="00E74193">
        <w:rPr>
          <w:rFonts w:eastAsia="Times New Roman" w:cs="Times New Roman"/>
          <w:szCs w:val="28"/>
          <w:lang w:eastAsia="ru-RU"/>
        </w:rPr>
        <w:t>и</w:t>
      </w:r>
      <w:r w:rsidR="00BB7633" w:rsidRPr="00E74193">
        <w:rPr>
          <w:rFonts w:eastAsia="Times New Roman" w:cs="Times New Roman"/>
          <w:szCs w:val="28"/>
          <w:lang w:eastAsia="ru-RU"/>
        </w:rPr>
        <w:t>да, предоставляемый региональной службой по тарифам Кировской области</w:t>
      </w:r>
      <w:r w:rsidRPr="00E74193">
        <w:rPr>
          <w:rFonts w:eastAsia="Times New Roman" w:cs="Times New Roman"/>
          <w:szCs w:val="28"/>
          <w:lang w:eastAsia="ru-RU"/>
        </w:rPr>
        <w:t>;</w:t>
      </w:r>
    </w:p>
    <w:p w:rsidR="00BB7633" w:rsidRPr="00BB7633" w:rsidRDefault="002B4F2C" w:rsidP="005B3CFF">
      <w:pPr>
        <w:ind w:right="60"/>
        <w:rPr>
          <w:rFonts w:eastAsia="Times New Roman" w:cs="Times New Roman"/>
          <w:szCs w:val="28"/>
          <w:lang w:eastAsia="ru-RU"/>
        </w:rPr>
      </w:pPr>
      <w:r w:rsidRPr="00583177">
        <w:rPr>
          <w:rFonts w:eastAsia="Calibri" w:cs="Times New Roman"/>
          <w:szCs w:val="28"/>
        </w:rPr>
        <w:t>другие расходы</w:t>
      </w:r>
      <w:r w:rsidR="00583177" w:rsidRPr="00583177">
        <w:rPr>
          <w:rFonts w:eastAsia="Calibri" w:cs="Times New Roman"/>
          <w:szCs w:val="28"/>
        </w:rPr>
        <w:t xml:space="preserve"> </w:t>
      </w:r>
      <w:r w:rsidRPr="00583177">
        <w:rPr>
          <w:rFonts w:eastAsia="Calibri" w:cs="Times New Roman"/>
          <w:szCs w:val="28"/>
        </w:rPr>
        <w:t>рассчитаны исходя из плана текущего года.</w:t>
      </w:r>
    </w:p>
    <w:p w:rsidR="005B31D3" w:rsidRDefault="005B31D3" w:rsidP="005B31D3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Планирование бюджетных ассигнований по отдельным направлениям расходов на 2023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</w:t>
      </w:r>
      <w:r w:rsidR="00C11EFF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 w:rsidR="00B87639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</w:t>
      </w:r>
      <w:r w:rsidR="00C11EFF">
        <w:rPr>
          <w:rFonts w:eastAsia="Times New Roman" w:cs="Times New Roman"/>
          <w:szCs w:val="28"/>
          <w:lang w:eastAsia="ru-RU"/>
        </w:rPr>
        <w:t>3 года на 7,5</w:t>
      </w:r>
      <w:r w:rsidRPr="007B43FC">
        <w:rPr>
          <w:rFonts w:eastAsia="Times New Roman" w:cs="Times New Roman"/>
          <w:szCs w:val="28"/>
          <w:lang w:eastAsia="ru-RU"/>
        </w:rPr>
        <w:t>% и в 202</w:t>
      </w:r>
      <w:r w:rsidR="00C11EFF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году на </w:t>
      </w:r>
      <w:r w:rsidR="00C11EFF">
        <w:rPr>
          <w:rFonts w:eastAsia="Times New Roman" w:cs="Times New Roman"/>
          <w:szCs w:val="28"/>
          <w:lang w:eastAsia="ru-RU"/>
        </w:rPr>
        <w:t>5,7</w:t>
      </w:r>
      <w:r w:rsidRPr="007B43FC">
        <w:rPr>
          <w:rFonts w:eastAsia="Times New Roman" w:cs="Times New Roman"/>
          <w:szCs w:val="28"/>
          <w:lang w:eastAsia="ru-RU"/>
        </w:rPr>
        <w:t>%.</w:t>
      </w:r>
    </w:p>
    <w:p w:rsidR="009639D8" w:rsidRDefault="00A431A8" w:rsidP="005B3CFF">
      <w:pPr>
        <w:rPr>
          <w:rFonts w:eastAsia="Calibri" w:cs="Times New Roman"/>
        </w:rPr>
      </w:pPr>
      <w:r w:rsidRPr="00D10E37">
        <w:rPr>
          <w:rFonts w:eastAsia="Calibri" w:cs="Times New Roman"/>
        </w:rPr>
        <w:t>Проектом р</w:t>
      </w:r>
      <w:r w:rsidRPr="00F86D77">
        <w:rPr>
          <w:rFonts w:eastAsia="Calibri" w:cs="Times New Roman"/>
        </w:rPr>
        <w:t>асходы бюджета</w:t>
      </w:r>
      <w:r>
        <w:rPr>
          <w:rFonts w:eastAsia="Calibri" w:cs="Times New Roman"/>
        </w:rPr>
        <w:t xml:space="preserve"> поселения </w:t>
      </w:r>
      <w:r w:rsidR="00530E16">
        <w:rPr>
          <w:rFonts w:eastAsia="Calibri" w:cs="Times New Roman"/>
        </w:rPr>
        <w:t>на 202</w:t>
      </w:r>
      <w:r w:rsidR="00B87639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 xml:space="preserve"> год запланированы в объеме </w:t>
      </w:r>
      <w:r w:rsidR="00583177">
        <w:rPr>
          <w:rFonts w:eastAsia="Calibri" w:cs="Times New Roman"/>
        </w:rPr>
        <w:t>4441,12</w:t>
      </w:r>
      <w:r w:rsidRPr="00075249">
        <w:rPr>
          <w:rFonts w:eastAsia="Calibri" w:cs="Times New Roman"/>
        </w:rPr>
        <w:t> тыс. </w:t>
      </w:r>
      <w:r w:rsidRPr="00F86D77">
        <w:rPr>
          <w:rFonts w:eastAsia="Calibri" w:cs="Times New Roman"/>
        </w:rPr>
        <w:t>рублей</w:t>
      </w:r>
      <w:r w:rsidR="009639D8">
        <w:rPr>
          <w:rFonts w:eastAsia="Calibri" w:cs="Times New Roman"/>
        </w:rPr>
        <w:t xml:space="preserve">, или </w:t>
      </w:r>
      <w:r w:rsidR="00583177">
        <w:rPr>
          <w:rFonts w:eastAsia="Calibri" w:cs="Times New Roman"/>
        </w:rPr>
        <w:t>выше</w:t>
      </w:r>
      <w:r w:rsidR="0049343A">
        <w:rPr>
          <w:rFonts w:eastAsia="Calibri" w:cs="Times New Roman"/>
        </w:rPr>
        <w:t xml:space="preserve"> </w:t>
      </w:r>
      <w:r w:rsidR="009639D8">
        <w:rPr>
          <w:rFonts w:eastAsia="Calibri" w:cs="Times New Roman"/>
        </w:rPr>
        <w:t>оценк</w:t>
      </w:r>
      <w:r w:rsidR="0049343A">
        <w:rPr>
          <w:rFonts w:eastAsia="Calibri" w:cs="Times New Roman"/>
        </w:rPr>
        <w:t>и</w:t>
      </w:r>
      <w:r w:rsidR="009639D8">
        <w:rPr>
          <w:rFonts w:eastAsia="Calibri" w:cs="Times New Roman"/>
        </w:rPr>
        <w:t xml:space="preserve"> 20</w:t>
      </w:r>
      <w:r w:rsidR="0049343A">
        <w:rPr>
          <w:rFonts w:eastAsia="Calibri" w:cs="Times New Roman"/>
        </w:rPr>
        <w:t>2</w:t>
      </w:r>
      <w:r w:rsidR="00583177">
        <w:rPr>
          <w:rFonts w:eastAsia="Calibri" w:cs="Times New Roman"/>
        </w:rPr>
        <w:t>3</w:t>
      </w:r>
      <w:r w:rsidR="009639D8">
        <w:rPr>
          <w:rFonts w:eastAsia="Calibri" w:cs="Times New Roman"/>
        </w:rPr>
        <w:t xml:space="preserve"> года на </w:t>
      </w:r>
      <w:r w:rsidR="00583177">
        <w:rPr>
          <w:rFonts w:eastAsia="Calibri" w:cs="Times New Roman"/>
        </w:rPr>
        <w:t>289,9</w:t>
      </w:r>
      <w:r w:rsidR="009639D8">
        <w:rPr>
          <w:rFonts w:eastAsia="Calibri" w:cs="Times New Roman"/>
        </w:rPr>
        <w:t xml:space="preserve"> тыс. рублей (на </w:t>
      </w:r>
      <w:r w:rsidR="008C3529" w:rsidRPr="008C3529">
        <w:rPr>
          <w:rFonts w:eastAsia="Calibri" w:cs="Times New Roman"/>
        </w:rPr>
        <w:t>7</w:t>
      </w:r>
      <w:r w:rsidR="009639D8">
        <w:rPr>
          <w:rFonts w:eastAsia="Calibri" w:cs="Times New Roman"/>
        </w:rPr>
        <w:t>%).</w:t>
      </w:r>
    </w:p>
    <w:p w:rsidR="00C54A58" w:rsidRDefault="00A431A8" w:rsidP="00A431A8">
      <w:pPr>
        <w:rPr>
          <w:rFonts w:eastAsia="Calibri" w:cs="Times New Roman"/>
        </w:rPr>
      </w:pPr>
      <w:r w:rsidRPr="00075038">
        <w:rPr>
          <w:rFonts w:eastAsia="Calibri" w:cs="Times New Roman"/>
        </w:rPr>
        <w:t>В 20</w:t>
      </w:r>
      <w:r w:rsidR="00DB3BFD">
        <w:rPr>
          <w:rFonts w:eastAsia="Calibri" w:cs="Times New Roman"/>
        </w:rPr>
        <w:t>2</w:t>
      </w:r>
      <w:r w:rsidR="00583177">
        <w:rPr>
          <w:rFonts w:eastAsia="Calibri" w:cs="Times New Roman"/>
        </w:rPr>
        <w:t>5</w:t>
      </w:r>
      <w:r w:rsidR="00530E16">
        <w:rPr>
          <w:rFonts w:eastAsia="Calibri" w:cs="Times New Roman"/>
        </w:rPr>
        <w:t xml:space="preserve"> году </w:t>
      </w:r>
      <w:r w:rsidRPr="00075038">
        <w:rPr>
          <w:rFonts w:eastAsia="Calibri" w:cs="Times New Roman"/>
        </w:rPr>
        <w:t xml:space="preserve">расходы </w:t>
      </w:r>
      <w:r w:rsidRPr="009639D8">
        <w:rPr>
          <w:rFonts w:eastAsia="Calibri" w:cs="Times New Roman"/>
        </w:rPr>
        <w:t xml:space="preserve">прогнозируются </w:t>
      </w:r>
      <w:r w:rsidR="0049343A">
        <w:rPr>
          <w:rFonts w:eastAsia="Calibri" w:cs="Times New Roman"/>
        </w:rPr>
        <w:t>ниже</w:t>
      </w:r>
      <w:r w:rsidRPr="009639D8">
        <w:rPr>
          <w:rFonts w:eastAsia="Calibri" w:cs="Times New Roman"/>
        </w:rPr>
        <w:t xml:space="preserve"> прогноз</w:t>
      </w:r>
      <w:r w:rsidR="0049343A">
        <w:rPr>
          <w:rFonts w:eastAsia="Calibri" w:cs="Times New Roman"/>
        </w:rPr>
        <w:t>а</w:t>
      </w:r>
      <w:r w:rsidR="00583177">
        <w:rPr>
          <w:rFonts w:eastAsia="Calibri" w:cs="Times New Roman"/>
        </w:rPr>
        <w:t xml:space="preserve"> </w:t>
      </w:r>
      <w:r w:rsidR="00DB3BFD">
        <w:rPr>
          <w:rFonts w:eastAsia="Calibri" w:cs="Times New Roman"/>
        </w:rPr>
        <w:t xml:space="preserve">предыдущего года </w:t>
      </w:r>
      <w:r w:rsidR="00530E16">
        <w:rPr>
          <w:rFonts w:eastAsia="Calibri" w:cs="Times New Roman"/>
        </w:rPr>
        <w:t xml:space="preserve">на </w:t>
      </w:r>
      <w:r w:rsidR="00583177">
        <w:rPr>
          <w:rFonts w:eastAsia="Calibri" w:cs="Times New Roman"/>
        </w:rPr>
        <w:t>3,8</w:t>
      </w:r>
      <w:r w:rsidR="00530E16">
        <w:rPr>
          <w:rFonts w:eastAsia="Calibri" w:cs="Times New Roman"/>
        </w:rPr>
        <w:t xml:space="preserve">%, </w:t>
      </w:r>
      <w:r w:rsidR="00D234CB">
        <w:rPr>
          <w:rFonts w:eastAsia="Calibri" w:cs="Times New Roman"/>
        </w:rPr>
        <w:t>в 20</w:t>
      </w:r>
      <w:r w:rsidR="00D234CB" w:rsidRPr="00D234CB">
        <w:rPr>
          <w:rFonts w:eastAsia="Calibri" w:cs="Times New Roman"/>
        </w:rPr>
        <w:t>2</w:t>
      </w:r>
      <w:r w:rsidR="00583177">
        <w:rPr>
          <w:rFonts w:eastAsia="Calibri" w:cs="Times New Roman"/>
        </w:rPr>
        <w:t>6</w:t>
      </w:r>
      <w:r w:rsidR="00C54A58" w:rsidRPr="009639D8">
        <w:rPr>
          <w:rFonts w:eastAsia="Calibri" w:cs="Times New Roman"/>
        </w:rPr>
        <w:t xml:space="preserve"> году </w:t>
      </w:r>
      <w:r w:rsidR="00C54A58">
        <w:rPr>
          <w:rFonts w:eastAsia="Calibri" w:cs="Times New Roman"/>
        </w:rPr>
        <w:t xml:space="preserve">к </w:t>
      </w:r>
      <w:r w:rsidR="00C54A58" w:rsidRPr="009639D8">
        <w:rPr>
          <w:rFonts w:eastAsia="Calibri" w:cs="Times New Roman"/>
        </w:rPr>
        <w:t>прогноз</w:t>
      </w:r>
      <w:r w:rsidR="00C54A58">
        <w:rPr>
          <w:rFonts w:eastAsia="Calibri" w:cs="Times New Roman"/>
        </w:rPr>
        <w:t>у</w:t>
      </w:r>
      <w:r w:rsidR="00C54A58" w:rsidRPr="009639D8">
        <w:rPr>
          <w:rFonts w:eastAsia="Calibri" w:cs="Times New Roman"/>
        </w:rPr>
        <w:t xml:space="preserve"> 20</w:t>
      </w:r>
      <w:r w:rsidR="00C54A58">
        <w:rPr>
          <w:rFonts w:eastAsia="Calibri" w:cs="Times New Roman"/>
        </w:rPr>
        <w:t>2</w:t>
      </w:r>
      <w:r w:rsidR="00583177">
        <w:rPr>
          <w:rFonts w:eastAsia="Calibri" w:cs="Times New Roman"/>
        </w:rPr>
        <w:t>5</w:t>
      </w:r>
      <w:r w:rsidR="00C54A58" w:rsidRPr="009639D8">
        <w:rPr>
          <w:rFonts w:eastAsia="Calibri" w:cs="Times New Roman"/>
        </w:rPr>
        <w:t xml:space="preserve"> года </w:t>
      </w:r>
      <w:r w:rsidR="00C54A58">
        <w:rPr>
          <w:rFonts w:eastAsia="Calibri" w:cs="Times New Roman"/>
        </w:rPr>
        <w:t xml:space="preserve">с ростом на </w:t>
      </w:r>
      <w:r w:rsidR="00583177">
        <w:rPr>
          <w:rFonts w:eastAsia="Calibri" w:cs="Times New Roman"/>
        </w:rPr>
        <w:t>0,2</w:t>
      </w:r>
      <w:r w:rsidR="00C54A58">
        <w:rPr>
          <w:rFonts w:eastAsia="Calibri" w:cs="Times New Roman"/>
        </w:rPr>
        <w:t>%.</w:t>
      </w:r>
    </w:p>
    <w:p w:rsidR="00A431A8" w:rsidRDefault="00A431A8" w:rsidP="00A537A2">
      <w:pPr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49343A">
        <w:rPr>
          <w:rFonts w:eastAsia="Calibri" w:cs="Times New Roman"/>
        </w:rPr>
        <w:t>2</w:t>
      </w:r>
      <w:r w:rsidR="007F6CC4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7F6CC4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p w:rsidR="00A91B05" w:rsidRPr="00A537A2" w:rsidRDefault="00A537A2" w:rsidP="00A537A2">
      <w:pPr>
        <w:ind w:firstLine="8222"/>
        <w:rPr>
          <w:rFonts w:eastAsia="Times New Roman" w:cs="Times New Roman"/>
          <w:sz w:val="18"/>
          <w:szCs w:val="18"/>
          <w:lang w:eastAsia="ru-RU"/>
        </w:rPr>
      </w:pPr>
      <w:r w:rsidRPr="00A537A2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499" w:type="dxa"/>
        <w:tblInd w:w="-34" w:type="dxa"/>
        <w:tblLayout w:type="fixed"/>
        <w:tblLook w:val="04A0"/>
      </w:tblPr>
      <w:tblGrid>
        <w:gridCol w:w="3403"/>
        <w:gridCol w:w="851"/>
        <w:gridCol w:w="567"/>
        <w:gridCol w:w="992"/>
        <w:gridCol w:w="567"/>
        <w:gridCol w:w="992"/>
        <w:gridCol w:w="567"/>
        <w:gridCol w:w="960"/>
        <w:gridCol w:w="600"/>
      </w:tblGrid>
      <w:tr w:rsidR="00A91B05" w:rsidRPr="00A91B05" w:rsidTr="0088347D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91B0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B05" w:rsidRPr="00A91B05" w:rsidRDefault="00A91B05" w:rsidP="00A91B0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%</w:t>
            </w:r>
          </w:p>
        </w:tc>
      </w:tr>
      <w:tr w:rsidR="00A91B05" w:rsidRPr="00A91B05" w:rsidTr="0088347D">
        <w:trPr>
          <w:trHeight w:val="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C11EFF" w:rsidRDefault="00A91B05" w:rsidP="00A537A2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11EF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11EF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11EF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4283,82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C11EFF" w:rsidRDefault="00A91B05" w:rsidP="00A537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11EF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3145,35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3181,99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537A2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</w:t>
            </w: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A91B05" w:rsidRPr="00A91B05" w:rsidTr="0088347D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05" w:rsidRPr="00A91B05" w:rsidRDefault="00A91B05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05" w:rsidRPr="00A91B05" w:rsidRDefault="00A91B05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91B0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</w:tbl>
    <w:p w:rsidR="0044419E" w:rsidRDefault="003D2CFD" w:rsidP="0044419E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>
        <w:rPr>
          <w:rFonts w:eastAsia="Times New Roman" w:cs="Times New Roman"/>
          <w:szCs w:val="28"/>
          <w:lang w:eastAsia="ru-RU"/>
        </w:rPr>
        <w:t>7</w:t>
      </w:r>
      <w:r w:rsidR="00242389">
        <w:rPr>
          <w:rFonts w:eastAsia="Times New Roman" w:cs="Times New Roman"/>
          <w:szCs w:val="28"/>
          <w:lang w:eastAsia="ru-RU"/>
        </w:rPr>
        <w:t>4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>,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1</w:t>
      </w:r>
      <w:r w:rsidR="00846797" w:rsidRPr="00846797">
        <w:rPr>
          <w:rFonts w:eastAsia="Times New Roman" w:cs="Times New Roman"/>
          <w:szCs w:val="28"/>
          <w:lang w:eastAsia="ru-RU"/>
        </w:rPr>
        <w:t>1</w:t>
      </w:r>
      <w:r w:rsidR="002D73A0">
        <w:rPr>
          <w:rFonts w:eastAsia="Times New Roman" w:cs="Times New Roman"/>
          <w:szCs w:val="28"/>
          <w:lang w:eastAsia="ru-RU"/>
        </w:rPr>
        <w:t>,</w:t>
      </w:r>
      <w:r w:rsidR="00242389">
        <w:rPr>
          <w:rFonts w:eastAsia="Times New Roman" w:cs="Times New Roman"/>
          <w:szCs w:val="28"/>
          <w:lang w:eastAsia="ru-RU"/>
        </w:rPr>
        <w:t>7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 xml:space="preserve"> и национальной экономики (</w:t>
      </w:r>
      <w:r w:rsidR="00242389">
        <w:rPr>
          <w:rFonts w:eastAsia="Times New Roman" w:cs="Times New Roman"/>
          <w:szCs w:val="28"/>
          <w:lang w:eastAsia="ru-RU"/>
        </w:rPr>
        <w:t>8,8</w:t>
      </w:r>
      <w:r w:rsidR="00846797" w:rsidRPr="00846797">
        <w:rPr>
          <w:rFonts w:eastAsia="Times New Roman" w:cs="Times New Roman"/>
          <w:szCs w:val="28"/>
          <w:lang w:eastAsia="ru-RU"/>
        </w:rPr>
        <w:t xml:space="preserve">%) </w:t>
      </w:r>
      <w:r w:rsidRPr="00E92F04">
        <w:rPr>
          <w:rFonts w:eastAsia="Times New Roman" w:cs="Times New Roman"/>
          <w:szCs w:val="28"/>
          <w:lang w:eastAsia="ru-RU"/>
        </w:rPr>
        <w:t xml:space="preserve">. </w:t>
      </w:r>
    </w:p>
    <w:p w:rsidR="0044419E" w:rsidRDefault="0044419E" w:rsidP="0044419E">
      <w:pPr>
        <w:autoSpaceDE w:val="0"/>
        <w:spacing w:after="12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 w:rsidR="00C11EFF">
        <w:rPr>
          <w:rFonts w:eastAsia="Times New Roman" w:cs="Times New Roman"/>
          <w:szCs w:val="28"/>
          <w:lang w:eastAsia="ar-SA"/>
        </w:rPr>
        <w:t>4</w:t>
      </w:r>
      <w:r w:rsidRPr="009A137C">
        <w:rPr>
          <w:rFonts w:eastAsia="Times New Roman" w:cs="Times New Roman"/>
          <w:szCs w:val="28"/>
          <w:lang w:eastAsia="ar-SA"/>
        </w:rPr>
        <w:t xml:space="preserve"> год (без учета средств переданных из областного бюджета на исполнение гос</w:t>
      </w:r>
      <w:r w:rsidRPr="009A137C">
        <w:rPr>
          <w:rFonts w:eastAsia="Times New Roman" w:cs="Times New Roman"/>
          <w:szCs w:val="28"/>
          <w:lang w:eastAsia="ar-SA"/>
        </w:rPr>
        <w:t>у</w:t>
      </w:r>
      <w:r w:rsidRPr="009A137C">
        <w:rPr>
          <w:rFonts w:eastAsia="Times New Roman" w:cs="Times New Roman"/>
          <w:szCs w:val="28"/>
          <w:lang w:eastAsia="ar-SA"/>
        </w:rPr>
        <w:t xml:space="preserve">дарственных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 w:rsidR="00551EB4">
        <w:rPr>
          <w:rFonts w:eastAsia="Times New Roman" w:cs="Times New Roman"/>
          <w:szCs w:val="28"/>
          <w:lang w:eastAsia="ar-SA"/>
        </w:rPr>
        <w:t>2497,05</w:t>
      </w:r>
      <w:r>
        <w:rPr>
          <w:rFonts w:eastAsia="Times New Roman" w:cs="Times New Roman"/>
          <w:szCs w:val="28"/>
          <w:lang w:eastAsia="ar-SA"/>
        </w:rPr>
        <w:t xml:space="preserve">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 w:rsidR="00A548D3">
        <w:rPr>
          <w:rFonts w:eastAsia="Times New Roman" w:cs="Times New Roman"/>
          <w:szCs w:val="28"/>
          <w:lang w:eastAsia="ar-SA"/>
        </w:rPr>
        <w:t>550,05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или на </w:t>
      </w:r>
      <w:r w:rsidR="00A548D3">
        <w:rPr>
          <w:rFonts w:eastAsia="Times New Roman" w:cs="Times New Roman"/>
          <w:szCs w:val="28"/>
          <w:lang w:eastAsia="ar-SA"/>
        </w:rPr>
        <w:t>22</w:t>
      </w:r>
      <w:r>
        <w:rPr>
          <w:rFonts w:eastAsia="Times New Roman" w:cs="Times New Roman"/>
          <w:szCs w:val="28"/>
          <w:lang w:eastAsia="ar-SA"/>
        </w:rPr>
        <w:t>%,</w:t>
      </w:r>
      <w:r w:rsidRPr="003B56A3">
        <w:rPr>
          <w:rFonts w:eastAsia="Times New Roman" w:cs="Times New Roman"/>
          <w:szCs w:val="28"/>
          <w:lang w:eastAsia="ar-SA"/>
        </w:rPr>
        <w:t xml:space="preserve"> вы</w:t>
      </w:r>
      <w:r w:rsidRPr="009A137C">
        <w:rPr>
          <w:rFonts w:eastAsia="Times New Roman" w:cs="Times New Roman"/>
          <w:szCs w:val="28"/>
          <w:lang w:eastAsia="ar-SA"/>
        </w:rPr>
        <w:t>ше норматива, установленного Прав</w:t>
      </w:r>
      <w:r w:rsidRPr="009A137C">
        <w:rPr>
          <w:rFonts w:eastAsia="Times New Roman" w:cs="Times New Roman"/>
          <w:szCs w:val="28"/>
          <w:lang w:eastAsia="ar-SA"/>
        </w:rPr>
        <w:t>и</w:t>
      </w:r>
      <w:r w:rsidRPr="009A137C">
        <w:rPr>
          <w:rFonts w:eastAsia="Times New Roman" w:cs="Times New Roman"/>
          <w:szCs w:val="28"/>
          <w:lang w:eastAsia="ar-SA"/>
        </w:rPr>
        <w:t>тельством Кировской области на 202</w:t>
      </w:r>
      <w:r w:rsidR="00630EAF">
        <w:rPr>
          <w:rFonts w:eastAsia="Times New Roman" w:cs="Times New Roman"/>
          <w:szCs w:val="28"/>
          <w:lang w:eastAsia="ar-SA"/>
        </w:rPr>
        <w:t>3</w:t>
      </w:r>
      <w:r w:rsidRPr="009A137C">
        <w:rPr>
          <w:rFonts w:eastAsia="Times New Roman" w:cs="Times New Roman"/>
          <w:szCs w:val="28"/>
          <w:lang w:eastAsia="ar-SA"/>
        </w:rPr>
        <w:t xml:space="preserve"> год, который составляет </w:t>
      </w:r>
      <w:r w:rsidR="00630EAF">
        <w:rPr>
          <w:rFonts w:eastAsia="Times New Roman" w:cs="Times New Roman"/>
          <w:szCs w:val="28"/>
          <w:lang w:eastAsia="ar-SA"/>
        </w:rPr>
        <w:t>1</w:t>
      </w:r>
      <w:r w:rsidR="00A548D3">
        <w:rPr>
          <w:rFonts w:eastAsia="Times New Roman" w:cs="Times New Roman"/>
          <w:szCs w:val="28"/>
          <w:lang w:eastAsia="ar-SA"/>
        </w:rPr>
        <w:t>947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3D2CFD" w:rsidRDefault="003D2CFD" w:rsidP="0044419E">
      <w:pPr>
        <w:autoSpaceDE w:val="0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</w:t>
      </w:r>
      <w:r>
        <w:rPr>
          <w:rFonts w:eastAsia="Times New Roman" w:cs="Times New Roman"/>
          <w:szCs w:val="28"/>
          <w:lang w:eastAsia="ru-RU"/>
        </w:rPr>
        <w:t>о</w:t>
      </w:r>
      <w:r w:rsidR="00630EA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ст.184.1. Бюджетного кодекса Российской Федер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предусмотрены условно утверждаемые расходы. Объем этих расходов у</w:t>
      </w:r>
      <w:r w:rsidRPr="00B1754A">
        <w:rPr>
          <w:rFonts w:eastAsia="Times New Roman" w:cs="Times New Roman"/>
          <w:szCs w:val="28"/>
          <w:lang w:eastAsia="ru-RU"/>
        </w:rPr>
        <w:t>т</w:t>
      </w:r>
      <w:r w:rsidRPr="00B1754A">
        <w:rPr>
          <w:rFonts w:eastAsia="Times New Roman" w:cs="Times New Roman"/>
          <w:szCs w:val="28"/>
          <w:lang w:eastAsia="ru-RU"/>
        </w:rPr>
        <w:t>вержден п. 1</w:t>
      </w:r>
      <w:r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630EAF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630EAF">
        <w:rPr>
          <w:rFonts w:eastAsia="Times New Roman" w:cs="Times New Roman"/>
          <w:szCs w:val="28"/>
          <w:lang w:eastAsia="ru-RU"/>
        </w:rPr>
        <w:t>102,59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630EAF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630EAF">
        <w:rPr>
          <w:rFonts w:eastAsia="Times New Roman" w:cs="Times New Roman"/>
          <w:szCs w:val="28"/>
          <w:lang w:eastAsia="ru-RU"/>
        </w:rPr>
        <w:t xml:space="preserve">205,68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3D2CFD" w:rsidRP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Красноярского </w:t>
      </w:r>
      <w:r w:rsidRPr="003D2CFD">
        <w:rPr>
          <w:rFonts w:eastAsia="Times New Roman" w:cs="Times New Roman"/>
          <w:szCs w:val="28"/>
          <w:lang w:eastAsia="ru-RU"/>
        </w:rPr>
        <w:t>сельского поселения сформирован с учетом прогнозных п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ступлений от акцизов на нефтепродукты. Данный фонд создан в соответс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 xml:space="preserve">вии с требованиями ст. </w:t>
      </w:r>
      <w:r w:rsidR="00FF5AAB">
        <w:rPr>
          <w:rFonts w:eastAsia="Times New Roman" w:cs="Times New Roman"/>
          <w:szCs w:val="28"/>
          <w:lang w:eastAsia="ru-RU"/>
        </w:rPr>
        <w:t>2</w:t>
      </w:r>
      <w:r w:rsidR="00EF7A7B">
        <w:rPr>
          <w:rFonts w:eastAsia="Times New Roman" w:cs="Times New Roman"/>
          <w:szCs w:val="28"/>
          <w:lang w:eastAsia="ru-RU"/>
        </w:rPr>
        <w:t xml:space="preserve"> гл.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бюджетном процессе и утве</w:t>
      </w:r>
      <w:r w:rsidRPr="003D2CFD">
        <w:rPr>
          <w:rFonts w:eastAsia="Times New Roman" w:cs="Times New Roman"/>
          <w:szCs w:val="28"/>
          <w:lang w:eastAsia="ru-RU"/>
        </w:rPr>
        <w:t>р</w:t>
      </w:r>
      <w:r w:rsidRPr="003D2CFD">
        <w:rPr>
          <w:rFonts w:eastAsia="Times New Roman" w:cs="Times New Roman"/>
          <w:szCs w:val="28"/>
          <w:lang w:eastAsia="ru-RU"/>
        </w:rPr>
        <w:lastRenderedPageBreak/>
        <w:t>жден пунктом 11 проекта решения о бюджете: на 202</w:t>
      </w:r>
      <w:r w:rsidR="002C4F5C">
        <w:rPr>
          <w:rFonts w:eastAsia="Times New Roman" w:cs="Times New Roman"/>
          <w:szCs w:val="28"/>
          <w:lang w:eastAsia="ru-RU"/>
        </w:rPr>
        <w:t>4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2C4F5C">
        <w:rPr>
          <w:rFonts w:eastAsia="Times New Roman" w:cs="Times New Roman"/>
          <w:szCs w:val="28"/>
          <w:lang w:eastAsia="ru-RU"/>
        </w:rPr>
        <w:t xml:space="preserve">339,9 </w:t>
      </w:r>
      <w:r w:rsidRPr="003D2CFD">
        <w:rPr>
          <w:rFonts w:eastAsia="Times New Roman" w:cs="Times New Roman"/>
          <w:szCs w:val="28"/>
          <w:lang w:eastAsia="ru-RU"/>
        </w:rPr>
        <w:t>тыс. рублей, на 202</w:t>
      </w:r>
      <w:r w:rsidR="002C4F5C">
        <w:rPr>
          <w:rFonts w:eastAsia="Times New Roman" w:cs="Times New Roman"/>
          <w:szCs w:val="28"/>
          <w:lang w:eastAsia="ru-RU"/>
        </w:rPr>
        <w:t>5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 w:rsidR="002C4F5C">
        <w:rPr>
          <w:rFonts w:eastAsia="Times New Roman" w:cs="Times New Roman"/>
          <w:szCs w:val="28"/>
          <w:lang w:eastAsia="ru-RU"/>
        </w:rPr>
        <w:t>350,3</w:t>
      </w:r>
      <w:r w:rsidR="007A6F21">
        <w:rPr>
          <w:rFonts w:eastAsia="Times New Roman" w:cs="Times New Roman"/>
          <w:szCs w:val="28"/>
          <w:lang w:eastAsia="ru-RU"/>
        </w:rPr>
        <w:t xml:space="preserve"> тыс. рублей, на 2</w:t>
      </w:r>
      <w:r w:rsidR="00337844">
        <w:rPr>
          <w:rFonts w:eastAsia="Times New Roman" w:cs="Times New Roman"/>
          <w:szCs w:val="28"/>
          <w:lang w:eastAsia="ru-RU"/>
        </w:rPr>
        <w:t>02</w:t>
      </w:r>
      <w:r w:rsidR="002C4F5C">
        <w:rPr>
          <w:rFonts w:eastAsia="Times New Roman" w:cs="Times New Roman"/>
          <w:szCs w:val="28"/>
          <w:lang w:eastAsia="ru-RU"/>
        </w:rPr>
        <w:t>6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337844">
        <w:rPr>
          <w:rFonts w:eastAsia="Times New Roman" w:cs="Times New Roman"/>
          <w:szCs w:val="28"/>
          <w:lang w:eastAsia="ru-RU"/>
        </w:rPr>
        <w:t>3</w:t>
      </w:r>
      <w:r w:rsidR="002C4F5C">
        <w:rPr>
          <w:rFonts w:eastAsia="Times New Roman" w:cs="Times New Roman"/>
          <w:szCs w:val="28"/>
          <w:lang w:eastAsia="ru-RU"/>
        </w:rPr>
        <w:t>52,7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>В соответствии с требованиями ст. 2</w:t>
      </w:r>
      <w:r w:rsidR="00EF7A7B">
        <w:rPr>
          <w:rFonts w:eastAsia="Times New Roman" w:cs="Times New Roman"/>
          <w:szCs w:val="28"/>
          <w:lang w:eastAsia="ru-RU"/>
        </w:rPr>
        <w:t xml:space="preserve"> гл.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бюджетном процессе пунктом 10 проекта решения о бюджете установлен размер резер</w:t>
      </w:r>
      <w:r w:rsidRPr="003D2CFD">
        <w:rPr>
          <w:rFonts w:eastAsia="Times New Roman" w:cs="Times New Roman"/>
          <w:szCs w:val="28"/>
          <w:lang w:eastAsia="ru-RU"/>
        </w:rPr>
        <w:t>в</w:t>
      </w:r>
      <w:r w:rsidRPr="003D2CFD">
        <w:rPr>
          <w:rFonts w:eastAsia="Times New Roman" w:cs="Times New Roman"/>
          <w:szCs w:val="28"/>
          <w:lang w:eastAsia="ru-RU"/>
        </w:rPr>
        <w:t xml:space="preserve">ного фонда администрации МО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Красноярское </w:t>
      </w:r>
      <w:r w:rsidRPr="003D2CFD">
        <w:rPr>
          <w:rFonts w:eastAsia="Times New Roman" w:cs="Times New Roman"/>
          <w:szCs w:val="28"/>
          <w:lang w:eastAsia="ru-RU"/>
        </w:rPr>
        <w:t>сельское поселение в размере</w:t>
      </w:r>
      <w:r w:rsidR="002C4F5C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>30 тыс. рублей</w:t>
      </w:r>
      <w:r w:rsidR="0085599D">
        <w:rPr>
          <w:rFonts w:eastAsia="Times New Roman" w:cs="Times New Roman"/>
          <w:szCs w:val="28"/>
          <w:lang w:eastAsia="ru-RU"/>
        </w:rPr>
        <w:t xml:space="preserve"> </w:t>
      </w:r>
      <w:r w:rsidR="001F1677" w:rsidRPr="003D2CFD">
        <w:rPr>
          <w:rFonts w:eastAsia="Times New Roman" w:cs="Times New Roman"/>
          <w:szCs w:val="28"/>
          <w:lang w:eastAsia="ru-RU"/>
        </w:rPr>
        <w:t>на 202</w:t>
      </w:r>
      <w:r w:rsidR="002C4F5C">
        <w:rPr>
          <w:rFonts w:eastAsia="Times New Roman" w:cs="Times New Roman"/>
          <w:szCs w:val="28"/>
          <w:lang w:eastAsia="ru-RU"/>
        </w:rPr>
        <w:t>4</w:t>
      </w:r>
      <w:r w:rsidR="001F1677">
        <w:rPr>
          <w:rFonts w:eastAsia="Times New Roman" w:cs="Times New Roman"/>
          <w:szCs w:val="28"/>
          <w:lang w:eastAsia="ru-RU"/>
        </w:rPr>
        <w:t xml:space="preserve"> год</w:t>
      </w:r>
      <w:r w:rsidR="002C4F5C">
        <w:rPr>
          <w:rFonts w:eastAsia="Times New Roman" w:cs="Times New Roman"/>
          <w:szCs w:val="28"/>
          <w:lang w:eastAsia="ru-RU"/>
        </w:rPr>
        <w:t>,</w:t>
      </w:r>
      <w:r w:rsidR="001F1677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 xml:space="preserve">на </w:t>
      </w:r>
      <w:r w:rsidR="006B1049">
        <w:rPr>
          <w:rFonts w:eastAsia="Times New Roman" w:cs="Times New Roman"/>
          <w:szCs w:val="28"/>
          <w:lang w:eastAsia="ru-RU"/>
        </w:rPr>
        <w:t>202</w:t>
      </w:r>
      <w:r w:rsidR="00A548D3">
        <w:rPr>
          <w:rFonts w:eastAsia="Times New Roman" w:cs="Times New Roman"/>
          <w:szCs w:val="28"/>
          <w:lang w:eastAsia="ru-RU"/>
        </w:rPr>
        <w:t xml:space="preserve">5 </w:t>
      </w:r>
      <w:r w:rsidR="00A743D1">
        <w:rPr>
          <w:rFonts w:eastAsia="Times New Roman" w:cs="Times New Roman"/>
          <w:szCs w:val="28"/>
          <w:lang w:eastAsia="ru-RU"/>
        </w:rPr>
        <w:t>и</w:t>
      </w:r>
      <w:r w:rsidR="006B1049">
        <w:rPr>
          <w:rFonts w:eastAsia="Times New Roman" w:cs="Times New Roman"/>
          <w:szCs w:val="28"/>
          <w:lang w:eastAsia="ru-RU"/>
        </w:rPr>
        <w:t xml:space="preserve"> 202</w:t>
      </w:r>
      <w:r w:rsidR="00A548D3">
        <w:rPr>
          <w:rFonts w:eastAsia="Times New Roman" w:cs="Times New Roman"/>
          <w:szCs w:val="28"/>
          <w:lang w:eastAsia="ru-RU"/>
        </w:rPr>
        <w:t>6</w:t>
      </w:r>
      <w:r w:rsidR="00A743D1">
        <w:rPr>
          <w:rFonts w:eastAsia="Times New Roman" w:cs="Times New Roman"/>
          <w:szCs w:val="28"/>
          <w:lang w:eastAsia="ru-RU"/>
        </w:rPr>
        <w:t xml:space="preserve"> </w:t>
      </w:r>
      <w:r w:rsidR="006B1049">
        <w:rPr>
          <w:rFonts w:eastAsia="Times New Roman" w:cs="Times New Roman"/>
          <w:szCs w:val="28"/>
          <w:lang w:eastAsia="ru-RU"/>
        </w:rPr>
        <w:t>год</w:t>
      </w:r>
      <w:r w:rsidR="00A743D1">
        <w:rPr>
          <w:rFonts w:eastAsia="Times New Roman" w:cs="Times New Roman"/>
          <w:szCs w:val="28"/>
          <w:lang w:eastAsia="ru-RU"/>
        </w:rPr>
        <w:t>ы</w:t>
      </w:r>
      <w:r w:rsidR="002C4F5C">
        <w:rPr>
          <w:rFonts w:eastAsia="Times New Roman" w:cs="Times New Roman"/>
          <w:szCs w:val="28"/>
          <w:lang w:eastAsia="ru-RU"/>
        </w:rPr>
        <w:t xml:space="preserve"> размер резервного фонда не запланирован</w:t>
      </w:r>
      <w:r w:rsidR="001F1677">
        <w:rPr>
          <w:rFonts w:eastAsia="Times New Roman" w:cs="Times New Roman"/>
          <w:szCs w:val="28"/>
          <w:lang w:eastAsia="ru-RU"/>
        </w:rPr>
        <w:t>.</w:t>
      </w:r>
    </w:p>
    <w:p w:rsidR="00BB5407" w:rsidRDefault="000A6315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</w:t>
      </w:r>
      <w:r w:rsidRPr="008A3A6E">
        <w:rPr>
          <w:rFonts w:cs="Times New Roman"/>
          <w:szCs w:val="28"/>
        </w:rPr>
        <w:t>р</w:t>
      </w:r>
      <w:r w:rsidRPr="008A3A6E">
        <w:rPr>
          <w:rFonts w:cs="Times New Roman"/>
          <w:szCs w:val="28"/>
        </w:rPr>
        <w:t>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</w:t>
      </w:r>
      <w:r w:rsidRPr="008A3A6E">
        <w:rPr>
          <w:color w:val="000000"/>
          <w:sz w:val="30"/>
          <w:szCs w:val="30"/>
          <w:shd w:val="clear" w:color="auto" w:fill="FFFFFF"/>
        </w:rPr>
        <w:t>т</w:t>
      </w:r>
      <w:r w:rsidRPr="008A3A6E">
        <w:rPr>
          <w:color w:val="000000"/>
          <w:sz w:val="30"/>
          <w:szCs w:val="30"/>
          <w:shd w:val="clear" w:color="auto" w:fill="FFFFFF"/>
        </w:rPr>
        <w:t>ных трансфертов, получаемых из других бюджетов и (или) предоста</w:t>
      </w:r>
      <w:r w:rsidRPr="008A3A6E">
        <w:rPr>
          <w:color w:val="000000"/>
          <w:sz w:val="30"/>
          <w:szCs w:val="30"/>
          <w:shd w:val="clear" w:color="auto" w:fill="FFFFFF"/>
        </w:rPr>
        <w:t>в</w:t>
      </w:r>
      <w:r w:rsidRPr="008A3A6E">
        <w:rPr>
          <w:color w:val="000000"/>
          <w:sz w:val="30"/>
          <w:szCs w:val="30"/>
          <w:shd w:val="clear" w:color="auto" w:fill="FFFFFF"/>
        </w:rPr>
        <w:t>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 w:rsidR="00BC3539"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олучаемы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="0085599D">
        <w:rPr>
          <w:rFonts w:eastAsia="Times New Roman" w:cs="Times New Roman"/>
          <w:szCs w:val="28"/>
          <w:lang w:eastAsia="ru-RU"/>
        </w:rPr>
        <w:t xml:space="preserve"> </w:t>
      </w:r>
      <w:r w:rsidR="007E58AF" w:rsidRPr="00BC3539">
        <w:rPr>
          <w:rFonts w:eastAsia="Times New Roman" w:cs="Times New Roman"/>
          <w:szCs w:val="28"/>
          <w:lang w:eastAsia="ru-RU"/>
        </w:rPr>
        <w:t>межбюджетны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="007E58AF" w:rsidRPr="00BC3539">
        <w:rPr>
          <w:rFonts w:eastAsia="Times New Roman" w:cs="Times New Roman"/>
          <w:szCs w:val="28"/>
          <w:lang w:eastAsia="ru-RU"/>
        </w:rPr>
        <w:t xml:space="preserve"> трансферт</w:t>
      </w:r>
      <w:r w:rsidR="00BC3539" w:rsidRPr="00BC3539">
        <w:rPr>
          <w:rFonts w:eastAsia="Times New Roman" w:cs="Times New Roman"/>
          <w:szCs w:val="28"/>
          <w:lang w:eastAsia="ru-RU"/>
        </w:rPr>
        <w:t>ов утвержден п. 5 проекта решения</w:t>
      </w:r>
      <w:r w:rsidR="00BB5407">
        <w:rPr>
          <w:rFonts w:eastAsia="Times New Roman" w:cs="Times New Roman"/>
          <w:szCs w:val="28"/>
          <w:lang w:eastAsia="ru-RU"/>
        </w:rPr>
        <w:t xml:space="preserve">. </w:t>
      </w:r>
    </w:p>
    <w:p w:rsidR="000A6315" w:rsidRPr="008A3A6E" w:rsidRDefault="00BB5407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 w:rsidRPr="00A548D3"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="007E58AF" w:rsidRPr="00A548D3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85599D" w:rsidRPr="00A548D3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61C62" w:rsidRPr="00A548D3"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 w:rsidR="00D61C62" w:rsidRPr="00A548D3">
        <w:rPr>
          <w:rFonts w:eastAsia="Times New Roman" w:cs="Times New Roman"/>
          <w:szCs w:val="28"/>
          <w:lang w:eastAsia="ru-RU"/>
        </w:rPr>
        <w:t>я</w:t>
      </w:r>
      <w:r w:rsidR="00D61C62" w:rsidRPr="00A548D3">
        <w:rPr>
          <w:rFonts w:eastAsia="Times New Roman" w:cs="Times New Roman"/>
          <w:szCs w:val="28"/>
          <w:lang w:eastAsia="ru-RU"/>
        </w:rPr>
        <w:t xml:space="preserve">тельности </w:t>
      </w:r>
      <w:r w:rsidR="00B31D26" w:rsidRPr="00A548D3">
        <w:rPr>
          <w:rFonts w:eastAsia="Times New Roman" w:cs="Times New Roman"/>
          <w:szCs w:val="28"/>
          <w:lang w:eastAsia="ru-RU"/>
        </w:rPr>
        <w:t>(0,15</w:t>
      </w:r>
      <w:r w:rsidR="007E58AF" w:rsidRPr="00A548D3">
        <w:rPr>
          <w:rFonts w:eastAsia="Times New Roman" w:cs="Times New Roman"/>
          <w:szCs w:val="28"/>
          <w:lang w:eastAsia="ru-RU"/>
        </w:rPr>
        <w:t xml:space="preserve"> тыс. рублей </w:t>
      </w:r>
      <w:r w:rsidR="00B31D26" w:rsidRPr="00A548D3">
        <w:rPr>
          <w:rFonts w:eastAsia="Times New Roman" w:cs="Times New Roman"/>
          <w:szCs w:val="28"/>
          <w:lang w:eastAsia="ru-RU"/>
        </w:rPr>
        <w:t>на</w:t>
      </w:r>
      <w:r w:rsidR="007E58AF" w:rsidRPr="00A548D3">
        <w:rPr>
          <w:rFonts w:eastAsia="Times New Roman" w:cs="Times New Roman"/>
          <w:szCs w:val="28"/>
          <w:lang w:eastAsia="ru-RU"/>
        </w:rPr>
        <w:t xml:space="preserve"> 202</w:t>
      </w:r>
      <w:r w:rsidR="00B31D26" w:rsidRPr="00A548D3">
        <w:rPr>
          <w:rFonts w:eastAsia="Times New Roman" w:cs="Times New Roman"/>
          <w:szCs w:val="28"/>
          <w:lang w:eastAsia="ru-RU"/>
        </w:rPr>
        <w:t>4</w:t>
      </w:r>
      <w:r w:rsidR="007E58AF" w:rsidRPr="00A548D3">
        <w:rPr>
          <w:rFonts w:eastAsia="Times New Roman" w:cs="Times New Roman"/>
          <w:szCs w:val="28"/>
          <w:lang w:eastAsia="ru-RU"/>
        </w:rPr>
        <w:t xml:space="preserve"> год), </w:t>
      </w:r>
      <w:r w:rsidRPr="00A548D3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 w:rsidR="0085599D" w:rsidRPr="00A548D3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0A6315" w:rsidRPr="00A548D3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 w:rsidRPr="00A548D3">
        <w:rPr>
          <w:rFonts w:eastAsia="Times New Roman" w:cs="Times New Roman"/>
          <w:b/>
          <w:i/>
          <w:szCs w:val="28"/>
          <w:lang w:eastAsia="ru-RU"/>
        </w:rPr>
        <w:t>й</w:t>
      </w:r>
      <w:r w:rsidR="000A6315" w:rsidRPr="00A548D3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 w:rsidRPr="00A548D3"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="000A6315" w:rsidRPr="00A548D3">
        <w:rPr>
          <w:rFonts w:eastAsia="Times New Roman" w:cs="Times New Roman"/>
          <w:b/>
          <w:i/>
          <w:szCs w:val="28"/>
          <w:lang w:eastAsia="ru-RU"/>
        </w:rPr>
        <w:t>к утверждению не предусмо</w:t>
      </w:r>
      <w:r w:rsidR="000A6315" w:rsidRPr="00A548D3">
        <w:rPr>
          <w:rFonts w:eastAsia="Times New Roman" w:cs="Times New Roman"/>
          <w:b/>
          <w:i/>
          <w:szCs w:val="28"/>
          <w:lang w:eastAsia="ru-RU"/>
        </w:rPr>
        <w:t>т</w:t>
      </w:r>
      <w:r w:rsidR="000A6315" w:rsidRPr="00A548D3">
        <w:rPr>
          <w:rFonts w:eastAsia="Times New Roman" w:cs="Times New Roman"/>
          <w:b/>
          <w:i/>
          <w:szCs w:val="28"/>
          <w:lang w:eastAsia="ru-RU"/>
        </w:rPr>
        <w:t>рен.</w:t>
      </w:r>
    </w:p>
    <w:p w:rsidR="006D541F" w:rsidRDefault="006D541F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</w:t>
      </w:r>
      <w:r w:rsidRPr="00BF2D49">
        <w:rPr>
          <w:rFonts w:eastAsia="Calibri" w:cs="Times New Roman"/>
          <w:szCs w:val="28"/>
        </w:rPr>
        <w:t>л</w:t>
      </w:r>
      <w:r w:rsidRPr="00BF2D49">
        <w:rPr>
          <w:rFonts w:eastAsia="Calibri" w:cs="Times New Roman"/>
          <w:szCs w:val="28"/>
        </w:rPr>
        <w:t>номочий по решению вопросов местного значения в соответствии с закл</w:t>
      </w:r>
      <w:r w:rsidRPr="00BF2D49">
        <w:rPr>
          <w:rFonts w:eastAsia="Calibri" w:cs="Times New Roman"/>
          <w:szCs w:val="28"/>
        </w:rPr>
        <w:t>ю</w:t>
      </w:r>
      <w:r w:rsidRPr="00BF2D49">
        <w:rPr>
          <w:rFonts w:eastAsia="Calibri" w:cs="Times New Roman"/>
          <w:szCs w:val="28"/>
        </w:rPr>
        <w:t>ченными соглашениями могут быть предоставлены бюджетам муниципал</w:t>
      </w:r>
      <w:r w:rsidRPr="00BF2D49">
        <w:rPr>
          <w:rFonts w:eastAsia="Calibri" w:cs="Times New Roman"/>
          <w:szCs w:val="28"/>
        </w:rPr>
        <w:t>ь</w:t>
      </w:r>
      <w:r w:rsidRPr="00BF2D49">
        <w:rPr>
          <w:rFonts w:eastAsia="Calibri" w:cs="Times New Roman"/>
          <w:szCs w:val="28"/>
        </w:rPr>
        <w:t>ных районов в случаях и порядке, предусмотренных муниципальными пр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вовыми актами представительного органа городского, сельского поселения, принимаемыми в соответствии с требованиями БК РФ. На момент подгото</w:t>
      </w:r>
      <w:r w:rsidRPr="00BF2D49">
        <w:rPr>
          <w:rFonts w:eastAsia="Calibri" w:cs="Times New Roman"/>
          <w:szCs w:val="28"/>
        </w:rPr>
        <w:t>в</w:t>
      </w:r>
      <w:r w:rsidRPr="00BF2D49">
        <w:rPr>
          <w:rFonts w:eastAsia="Calibri" w:cs="Times New Roman"/>
          <w:szCs w:val="28"/>
        </w:rPr>
        <w:t xml:space="preserve">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</w:t>
      </w:r>
      <w:r w:rsidRPr="00BF2D49">
        <w:rPr>
          <w:rFonts w:eastAsia="Calibri" w:cs="Times New Roman"/>
          <w:b/>
          <w:i/>
          <w:szCs w:val="28"/>
        </w:rPr>
        <w:t>е</w:t>
      </w:r>
      <w:r w:rsidRPr="00BF2D49">
        <w:rPr>
          <w:rFonts w:eastAsia="Calibri" w:cs="Times New Roman"/>
          <w:b/>
          <w:i/>
          <w:szCs w:val="28"/>
        </w:rPr>
        <w:t>ствление градостроительной деятельности проектом решения о бю</w:t>
      </w:r>
      <w:r w:rsidRPr="00BF2D49">
        <w:rPr>
          <w:rFonts w:eastAsia="Calibri" w:cs="Times New Roman"/>
          <w:b/>
          <w:i/>
          <w:szCs w:val="28"/>
        </w:rPr>
        <w:t>д</w:t>
      </w:r>
      <w:r w:rsidRPr="00BF2D49">
        <w:rPr>
          <w:rFonts w:eastAsia="Calibri" w:cs="Times New Roman"/>
          <w:b/>
          <w:i/>
          <w:szCs w:val="28"/>
        </w:rPr>
        <w:t>жете не определены</w:t>
      </w:r>
      <w:r w:rsidRPr="00BF2D49">
        <w:rPr>
          <w:rFonts w:eastAsia="Calibri" w:cs="Times New Roman"/>
          <w:szCs w:val="28"/>
        </w:rPr>
        <w:t>.</w:t>
      </w:r>
    </w:p>
    <w:p w:rsidR="00A431A8" w:rsidRPr="00F86D77" w:rsidRDefault="00A431A8" w:rsidP="00B86DE3">
      <w:pPr>
        <w:spacing w:before="120"/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CC637A">
        <w:rPr>
          <w:rFonts w:eastAsia="Calibri" w:cs="Times New Roman"/>
          <w:szCs w:val="28"/>
        </w:rPr>
        <w:t>на 202</w:t>
      </w:r>
      <w:r w:rsidR="00701288" w:rsidRPr="00701288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B22887">
        <w:rPr>
          <w:rFonts w:eastAsia="Calibri" w:cs="Times New Roman"/>
          <w:szCs w:val="28"/>
        </w:rPr>
        <w:t>2</w:t>
      </w:r>
      <w:r w:rsidR="00701288" w:rsidRPr="00701288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701288" w:rsidRPr="00701288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B22887">
        <w:rPr>
          <w:rFonts w:eastAsia="Calibri" w:cs="Times New Roman"/>
          <w:szCs w:val="28"/>
        </w:rPr>
        <w:t>5</w:t>
      </w:r>
      <w:r w:rsidR="00701288" w:rsidRPr="0070128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701288" w:rsidRPr="00E361DA" w:rsidRDefault="00A431A8" w:rsidP="00A537A2">
      <w:pPr>
        <w:spacing w:after="120"/>
        <w:rPr>
          <w:rFonts w:eastAsia="Calibri" w:cs="Times New Roman"/>
          <w:szCs w:val="28"/>
        </w:rPr>
      </w:pPr>
      <w:r w:rsidRPr="00F86D77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5E6108">
        <w:rPr>
          <w:rFonts w:eastAsia="Calibri" w:cs="Times New Roman"/>
          <w:szCs w:val="28"/>
        </w:rPr>
        <w:t>Кра</w:t>
      </w:r>
      <w:r w:rsidR="005E6108">
        <w:rPr>
          <w:rFonts w:eastAsia="Calibri" w:cs="Times New Roman"/>
          <w:szCs w:val="28"/>
        </w:rPr>
        <w:t>с</w:t>
      </w:r>
      <w:r w:rsidR="005E6108">
        <w:rPr>
          <w:rFonts w:eastAsia="Calibri" w:cs="Times New Roman"/>
          <w:szCs w:val="28"/>
        </w:rPr>
        <w:t xml:space="preserve">ноярского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CC637A">
        <w:rPr>
          <w:rFonts w:eastAsia="Calibri" w:cs="Times New Roman"/>
          <w:szCs w:val="28"/>
        </w:rPr>
        <w:t>в 202</w:t>
      </w:r>
      <w:r w:rsidR="00701288" w:rsidRPr="00701288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701288" w:rsidRPr="00701288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p w:rsidR="00701288" w:rsidRPr="00A537A2" w:rsidRDefault="00A537A2" w:rsidP="00A537A2">
      <w:pPr>
        <w:spacing w:before="120"/>
        <w:ind w:firstLine="8364"/>
        <w:rPr>
          <w:rFonts w:eastAsia="Calibri" w:cs="Times New Roman"/>
          <w:sz w:val="18"/>
          <w:szCs w:val="18"/>
        </w:rPr>
      </w:pPr>
      <w:r w:rsidRPr="00A537A2">
        <w:rPr>
          <w:rFonts w:eastAsia="Calibri" w:cs="Times New Roman"/>
          <w:sz w:val="18"/>
          <w:szCs w:val="18"/>
        </w:rPr>
        <w:t>Тыс.рублей</w:t>
      </w:r>
    </w:p>
    <w:tbl>
      <w:tblPr>
        <w:tblW w:w="9498" w:type="dxa"/>
        <w:tblInd w:w="108" w:type="dxa"/>
        <w:tblLook w:val="04A0"/>
      </w:tblPr>
      <w:tblGrid>
        <w:gridCol w:w="4268"/>
        <w:gridCol w:w="1134"/>
        <w:gridCol w:w="716"/>
        <w:gridCol w:w="966"/>
        <w:gridCol w:w="713"/>
        <w:gridCol w:w="960"/>
        <w:gridCol w:w="741"/>
      </w:tblGrid>
      <w:tr w:rsidR="006E03F0" w:rsidRPr="00701288" w:rsidTr="00A537A2">
        <w:trPr>
          <w:trHeight w:val="7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CC00CC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542F91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542F91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542F91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3F0" w:rsidRPr="00701288" w:rsidRDefault="006E03F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6E03F0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3312,29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3420,48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3F0" w:rsidRPr="00701288" w:rsidRDefault="006E03F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6E03F0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3F0" w:rsidRPr="00701288" w:rsidRDefault="006E03F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транспортной  инфр</w:t>
            </w: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0" w:rsidRPr="00701288" w:rsidRDefault="006E03F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699,91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506,22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6E03F0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3F0" w:rsidRPr="00701288" w:rsidRDefault="006E03F0" w:rsidP="00A537A2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6E03F0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701288" w:rsidRDefault="006E03F0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3F0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01288" w:rsidRPr="00701288" w:rsidTr="00A537A2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288" w:rsidRPr="00701288" w:rsidRDefault="00701288" w:rsidP="00A537A2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701288" w:rsidRDefault="00701288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4441,12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6E03F0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701288" w:rsidRDefault="00701288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4273,92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6E03F0" w:rsidRDefault="006E03F0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701288" w:rsidRDefault="00701288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2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4283,82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88" w:rsidRPr="00542F91" w:rsidRDefault="00542F91" w:rsidP="00A537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76F51" w:rsidRPr="00BD29E2" w:rsidRDefault="00076F51" w:rsidP="00076F51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lastRenderedPageBreak/>
        <w:t>Наиболее ресурсоёмкими в 202</w:t>
      </w:r>
      <w:r w:rsidR="003960B9">
        <w:rPr>
          <w:rFonts w:eastAsia="Calibri" w:cs="Times New Roman"/>
          <w:szCs w:val="28"/>
        </w:rPr>
        <w:t>4</w:t>
      </w:r>
      <w:r w:rsidRPr="00BD29E2">
        <w:rPr>
          <w:rFonts w:eastAsia="Calibri" w:cs="Times New Roman"/>
          <w:szCs w:val="28"/>
        </w:rPr>
        <w:t xml:space="preserve"> году являются </w:t>
      </w:r>
      <w:r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программы:</w:t>
      </w:r>
      <w:r w:rsidRPr="00BD29E2">
        <w:rPr>
          <w:szCs w:val="28"/>
        </w:rPr>
        <w:t xml:space="preserve"> МП «</w:t>
      </w:r>
      <w:r w:rsidRPr="00076F51">
        <w:rPr>
          <w:szCs w:val="28"/>
        </w:rPr>
        <w:t>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3960B9">
        <w:rPr>
          <w:rFonts w:eastAsia="Calibri" w:cs="Times New Roman"/>
          <w:szCs w:val="28"/>
        </w:rPr>
        <w:t>73,4%</w:t>
      </w:r>
      <w:r w:rsidRPr="00BD29E2">
        <w:rPr>
          <w:rFonts w:eastAsia="Calibri" w:cs="Times New Roman"/>
          <w:szCs w:val="28"/>
        </w:rPr>
        <w:t xml:space="preserve"> всех асси</w:t>
      </w:r>
      <w:r w:rsidRPr="00BD29E2">
        <w:rPr>
          <w:rFonts w:eastAsia="Calibri" w:cs="Times New Roman"/>
          <w:szCs w:val="28"/>
        </w:rPr>
        <w:t>г</w:t>
      </w:r>
      <w:r w:rsidRPr="00BD29E2">
        <w:rPr>
          <w:rFonts w:eastAsia="Calibri" w:cs="Times New Roman"/>
          <w:szCs w:val="28"/>
        </w:rPr>
        <w:t>нований), МП «</w:t>
      </w:r>
      <w:r w:rsidR="00AC5C82">
        <w:rPr>
          <w:rFonts w:eastAsia="Calibri" w:cs="Times New Roman"/>
          <w:szCs w:val="28"/>
        </w:rPr>
        <w:t>К</w:t>
      </w:r>
      <w:r w:rsidR="005D0F93" w:rsidRPr="005D0F93">
        <w:rPr>
          <w:rFonts w:eastAsia="Calibri" w:cs="Times New Roman"/>
          <w:szCs w:val="28"/>
        </w:rPr>
        <w:t>омплексно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развити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систем коммунальной инфраструкт</w:t>
      </w:r>
      <w:r w:rsidR="005D0F93" w:rsidRPr="005D0F93">
        <w:rPr>
          <w:rFonts w:eastAsia="Calibri" w:cs="Times New Roman"/>
          <w:szCs w:val="28"/>
        </w:rPr>
        <w:t>у</w:t>
      </w:r>
      <w:r w:rsidR="005D0F93" w:rsidRPr="005D0F93">
        <w:rPr>
          <w:rFonts w:eastAsia="Calibri" w:cs="Times New Roman"/>
          <w:szCs w:val="28"/>
        </w:rPr>
        <w:t>ры</w:t>
      </w:r>
      <w:r w:rsidRPr="00BD29E2">
        <w:rPr>
          <w:rFonts w:eastAsia="Calibri" w:cs="Times New Roman"/>
          <w:szCs w:val="28"/>
        </w:rPr>
        <w:t>» (</w:t>
      </w:r>
      <w:r w:rsidR="00187DA6">
        <w:rPr>
          <w:rFonts w:eastAsia="Calibri" w:cs="Times New Roman"/>
          <w:szCs w:val="28"/>
        </w:rPr>
        <w:t>1</w:t>
      </w:r>
      <w:r w:rsidR="003960B9">
        <w:rPr>
          <w:rFonts w:eastAsia="Calibri" w:cs="Times New Roman"/>
          <w:szCs w:val="28"/>
        </w:rPr>
        <w:t>5</w:t>
      </w:r>
      <w:r w:rsidR="00187DA6">
        <w:rPr>
          <w:rFonts w:eastAsia="Calibri" w:cs="Times New Roman"/>
          <w:szCs w:val="28"/>
        </w:rPr>
        <w:t>,</w:t>
      </w:r>
      <w:r w:rsidR="003960B9">
        <w:rPr>
          <w:rFonts w:eastAsia="Calibri" w:cs="Times New Roman"/>
          <w:szCs w:val="28"/>
        </w:rPr>
        <w:t>8%</w:t>
      </w:r>
      <w:r w:rsidR="0052463C">
        <w:rPr>
          <w:rFonts w:eastAsia="Calibri" w:cs="Times New Roman"/>
          <w:szCs w:val="28"/>
        </w:rPr>
        <w:t>)</w:t>
      </w:r>
      <w:r w:rsidR="005D0F93">
        <w:rPr>
          <w:rFonts w:eastAsia="Calibri" w:cs="Times New Roman"/>
          <w:szCs w:val="28"/>
        </w:rPr>
        <w:t>.</w:t>
      </w:r>
    </w:p>
    <w:p w:rsidR="0052463C" w:rsidRDefault="00A548D3" w:rsidP="0052463C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Провести с</w:t>
      </w:r>
      <w:r w:rsidR="0052463C">
        <w:rPr>
          <w:rFonts w:eastAsia="Calibri" w:cs="Times New Roman"/>
          <w:szCs w:val="28"/>
        </w:rPr>
        <w:t>верк</w:t>
      </w:r>
      <w:r>
        <w:rPr>
          <w:rFonts w:eastAsia="Calibri" w:cs="Times New Roman"/>
          <w:szCs w:val="28"/>
        </w:rPr>
        <w:t>у</w:t>
      </w:r>
      <w:r w:rsidR="0052463C">
        <w:rPr>
          <w:rFonts w:eastAsia="Calibri" w:cs="Times New Roman"/>
          <w:szCs w:val="28"/>
        </w:rPr>
        <w:t xml:space="preserve"> о</w:t>
      </w:r>
      <w:r w:rsidR="0052463C" w:rsidRPr="00BD29E2">
        <w:rPr>
          <w:rFonts w:eastAsia="Calibri" w:cs="Times New Roman"/>
          <w:szCs w:val="28"/>
        </w:rPr>
        <w:t>бъем</w:t>
      </w:r>
      <w:r w:rsidR="0052463C">
        <w:rPr>
          <w:rFonts w:eastAsia="Calibri" w:cs="Times New Roman"/>
          <w:szCs w:val="28"/>
        </w:rPr>
        <w:t xml:space="preserve">ов </w:t>
      </w:r>
      <w:r w:rsidR="0052463C" w:rsidRPr="00BD29E2">
        <w:rPr>
          <w:rFonts w:eastAsia="Calibri" w:cs="Times New Roman"/>
          <w:szCs w:val="28"/>
        </w:rPr>
        <w:t xml:space="preserve">финансирования программ, </w:t>
      </w:r>
      <w:r w:rsidR="0052463C" w:rsidRPr="00A548D3">
        <w:rPr>
          <w:rFonts w:eastAsia="Calibri" w:cs="Times New Roman"/>
          <w:szCs w:val="28"/>
        </w:rPr>
        <w:t>предусмотре</w:t>
      </w:r>
      <w:r w:rsidR="0052463C" w:rsidRPr="00A548D3">
        <w:rPr>
          <w:rFonts w:eastAsia="Calibri" w:cs="Times New Roman"/>
          <w:szCs w:val="28"/>
        </w:rPr>
        <w:t>н</w:t>
      </w:r>
      <w:r w:rsidR="0052463C" w:rsidRPr="00A548D3">
        <w:rPr>
          <w:rFonts w:eastAsia="Calibri" w:cs="Times New Roman"/>
          <w:szCs w:val="28"/>
        </w:rPr>
        <w:t>ных проектом бюджета,  с объемами, отраженными в проектах изменений муниц</w:t>
      </w:r>
      <w:r w:rsidR="0052463C" w:rsidRPr="00BD29E2">
        <w:rPr>
          <w:rFonts w:eastAsia="Calibri" w:cs="Times New Roman"/>
          <w:szCs w:val="28"/>
        </w:rPr>
        <w:t>ипальных программ</w:t>
      </w:r>
      <w:r w:rsidR="0052463C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не представилось возможным в виду непредста</w:t>
      </w:r>
      <w:r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ления</w:t>
      </w:r>
      <w:r w:rsidR="00101355">
        <w:rPr>
          <w:rFonts w:eastAsia="Calibri" w:cs="Times New Roman"/>
          <w:szCs w:val="28"/>
        </w:rPr>
        <w:t xml:space="preserve"> муниципальных программ</w:t>
      </w:r>
      <w:r w:rsidR="0052463C">
        <w:rPr>
          <w:rFonts w:eastAsia="Calibri" w:cs="Times New Roman"/>
          <w:szCs w:val="28"/>
        </w:rPr>
        <w:t xml:space="preserve">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903C9">
        <w:rPr>
          <w:rFonts w:eastAsia="Times New Roman" w:cs="Times New Roman"/>
          <w:b/>
          <w:szCs w:val="24"/>
          <w:lang w:eastAsia="ru-RU"/>
        </w:rPr>
        <w:t>Сбаланс</w:t>
      </w:r>
      <w:r w:rsidRPr="00F86D77">
        <w:rPr>
          <w:rFonts w:eastAsia="Times New Roman" w:cs="Times New Roman"/>
          <w:b/>
          <w:szCs w:val="24"/>
          <w:lang w:eastAsia="ru-RU"/>
        </w:rPr>
        <w:t>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BC3539" w:rsidRDefault="00BC3539" w:rsidP="00BC3539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EA6D82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EA6D82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6E0989" w:rsidRDefault="00F86D77" w:rsidP="00D7292B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6E0989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8D4E37" w:rsidRPr="00182A44" w:rsidRDefault="00F86D77" w:rsidP="00520F2A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6E0989">
        <w:rPr>
          <w:rFonts w:eastAsia="Times New Roman" w:cs="Times New Roman"/>
          <w:b/>
          <w:szCs w:val="28"/>
          <w:lang w:eastAsia="ru-RU" w:bidi="en-US"/>
        </w:rPr>
        <w:t>1.</w:t>
      </w:r>
      <w:r w:rsidR="008834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8D4E37"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BC60F4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 xml:space="preserve">ельского поселения </w:t>
      </w:r>
      <w:r w:rsidR="008D4E37" w:rsidRPr="00182A44">
        <w:rPr>
          <w:rFonts w:eastAsia="Times New Roman" w:cs="Times New Roman"/>
          <w:szCs w:val="28"/>
          <w:lang w:eastAsia="ru-RU" w:bidi="en-US"/>
        </w:rPr>
        <w:t>на 202</w:t>
      </w:r>
      <w:r w:rsidR="008B6EB2">
        <w:rPr>
          <w:rFonts w:eastAsia="Times New Roman" w:cs="Times New Roman"/>
          <w:szCs w:val="28"/>
          <w:lang w:eastAsia="ru-RU" w:bidi="en-US"/>
        </w:rPr>
        <w:t>4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8B6EB2">
        <w:rPr>
          <w:rFonts w:eastAsia="Times New Roman" w:cs="Times New Roman"/>
          <w:szCs w:val="28"/>
          <w:lang w:eastAsia="ru-RU" w:bidi="en-US"/>
        </w:rPr>
        <w:t>5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8B6EB2">
        <w:rPr>
          <w:rFonts w:eastAsia="Times New Roman" w:cs="Times New Roman"/>
          <w:szCs w:val="28"/>
          <w:lang w:eastAsia="ru-RU" w:bidi="en-US"/>
        </w:rPr>
        <w:t>6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8D4E37" w:rsidRPr="00182A44">
        <w:rPr>
          <w:rFonts w:eastAsia="Times New Roman" w:cs="Times New Roman"/>
          <w:szCs w:val="28"/>
          <w:lang w:eastAsia="ru-RU" w:bidi="en-US"/>
        </w:rPr>
        <w:t>т</w:t>
      </w:r>
      <w:r w:rsidR="008D4E37" w:rsidRPr="00182A44">
        <w:rPr>
          <w:rFonts w:eastAsia="Times New Roman" w:cs="Times New Roman"/>
          <w:szCs w:val="28"/>
          <w:lang w:eastAsia="ru-RU" w:bidi="en-US"/>
        </w:rPr>
        <w:t>ветствии с положениями Бюджетного кодекса Российской Федерации, Пол</w:t>
      </w:r>
      <w:r w:rsidR="008D4E37" w:rsidRPr="00182A44">
        <w:rPr>
          <w:rFonts w:eastAsia="Times New Roman" w:cs="Times New Roman"/>
          <w:szCs w:val="28"/>
          <w:lang w:eastAsia="ru-RU" w:bidi="en-US"/>
        </w:rPr>
        <w:t>о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жения о бюджетном процессе в </w:t>
      </w:r>
      <w:r w:rsidR="008D4E37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r w:rsidR="00BC60F4">
        <w:rPr>
          <w:rFonts w:eastAsia="Times New Roman" w:cs="Times New Roman"/>
          <w:szCs w:val="28"/>
          <w:lang w:eastAsia="ru-RU" w:bidi="en-US"/>
        </w:rPr>
        <w:t xml:space="preserve">Красноярское </w:t>
      </w:r>
      <w:r w:rsidR="001027EF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>ельское</w:t>
      </w:r>
      <w:r w:rsidR="008D4E37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8D4E37">
        <w:rPr>
          <w:rFonts w:eastAsia="Times New Roman" w:cs="Times New Roman"/>
          <w:szCs w:val="28"/>
          <w:lang w:eastAsia="ru-RU" w:bidi="en-US"/>
        </w:rPr>
        <w:t>.</w:t>
      </w:r>
    </w:p>
    <w:p w:rsidR="00830B6A" w:rsidRDefault="008D4E37" w:rsidP="008D4E3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8834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293D5B">
        <w:rPr>
          <w:rFonts w:eastAsia="Times New Roman" w:cs="Times New Roman"/>
          <w:szCs w:val="28"/>
          <w:lang w:eastAsia="ru-RU" w:bidi="en-US"/>
        </w:rPr>
        <w:t>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Pr="004B5E47">
        <w:rPr>
          <w:rFonts w:eastAsia="Times New Roman" w:cs="Times New Roman"/>
          <w:szCs w:val="28"/>
          <w:lang w:eastAsia="ru-RU" w:bidi="en-US"/>
        </w:rPr>
        <w:t>е</w:t>
      </w:r>
      <w:r w:rsidRPr="004B5E47">
        <w:rPr>
          <w:rFonts w:eastAsia="Times New Roman" w:cs="Times New Roman"/>
          <w:szCs w:val="28"/>
          <w:lang w:eastAsia="ru-RU" w:bidi="en-US"/>
        </w:rPr>
        <w:t xml:space="preserve">ме </w:t>
      </w:r>
      <w:r w:rsidR="00293D5B">
        <w:rPr>
          <w:rFonts w:eastAsia="Times New Roman" w:cs="Times New Roman"/>
          <w:szCs w:val="28"/>
          <w:lang w:eastAsia="ru-RU" w:bidi="en-US"/>
        </w:rPr>
        <w:t>4441,12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="00DD3F09">
        <w:rPr>
          <w:rFonts w:eastAsia="Times New Roman" w:cs="Times New Roman"/>
          <w:szCs w:val="28"/>
          <w:lang w:eastAsia="ru-RU" w:bidi="en-US"/>
        </w:rPr>
        <w:t xml:space="preserve"> </w:t>
      </w:r>
      <w:r w:rsidRPr="000B6DCD">
        <w:t>По сравнению с оценкой 202</w:t>
      </w:r>
      <w:r w:rsidR="00293D5B">
        <w:t>3</w:t>
      </w:r>
      <w:r w:rsidRPr="000B6DCD">
        <w:t xml:space="preserve"> года доходная часть бюджета </w:t>
      </w:r>
      <w:r w:rsidR="00BC60F4">
        <w:t>Красноярского</w:t>
      </w:r>
      <w:r>
        <w:t xml:space="preserve"> сельского поселения </w:t>
      </w:r>
      <w:r w:rsidRPr="000B6DCD">
        <w:t>в 202</w:t>
      </w:r>
      <w:r w:rsidR="00293D5B">
        <w:t>4</w:t>
      </w:r>
      <w:r w:rsidRPr="000B6DCD">
        <w:t xml:space="preserve"> году </w:t>
      </w:r>
      <w:r w:rsidR="00CA76CB">
        <w:t>увеличи</w:t>
      </w:r>
      <w:r w:rsidR="00992098">
        <w:t>тся</w:t>
      </w:r>
      <w:r w:rsidR="00293D5B">
        <w:t xml:space="preserve"> </w:t>
      </w:r>
      <w:r w:rsidRPr="000B6DCD">
        <w:t>на</w:t>
      </w:r>
      <w:r w:rsidR="00293D5B">
        <w:t xml:space="preserve"> </w:t>
      </w:r>
      <w:r w:rsidR="005C42DB">
        <w:t>1</w:t>
      </w:r>
      <w:r w:rsidR="00CA76CB">
        <w:t>0</w:t>
      </w:r>
      <w:r w:rsidR="00992098">
        <w:t>,</w:t>
      </w:r>
      <w:r w:rsidR="00293D5B">
        <w:t>6</w:t>
      </w:r>
      <w:r>
        <w:t>%</w:t>
      </w:r>
      <w:r w:rsidRPr="000B6DCD">
        <w:t xml:space="preserve">, или на </w:t>
      </w:r>
      <w:r w:rsidR="00293D5B">
        <w:t xml:space="preserve">424,73 </w:t>
      </w:r>
      <w:r w:rsidRPr="000B6DCD">
        <w:t xml:space="preserve">тыс. рублей. </w:t>
      </w:r>
      <w:r w:rsidR="00CA76CB">
        <w:t>Рост</w:t>
      </w:r>
      <w:r w:rsidR="00F71F7D">
        <w:t xml:space="preserve"> </w:t>
      </w:r>
      <w:r w:rsidR="005B31D3">
        <w:t xml:space="preserve">доходов </w:t>
      </w:r>
      <w:r w:rsidRPr="000B6DCD">
        <w:rPr>
          <w:rFonts w:cs="Times New Roman"/>
          <w:szCs w:val="28"/>
          <w:shd w:val="clear" w:color="auto" w:fill="FFFFFF"/>
        </w:rPr>
        <w:t>обусловлен</w:t>
      </w:r>
      <w:r w:rsidR="00F71F7D">
        <w:rPr>
          <w:rFonts w:cs="Times New Roman"/>
          <w:szCs w:val="28"/>
          <w:shd w:val="clear" w:color="auto" w:fill="FFFFFF"/>
        </w:rPr>
        <w:t xml:space="preserve"> </w:t>
      </w:r>
      <w:r w:rsidR="00732F03">
        <w:rPr>
          <w:rFonts w:cs="Times New Roman"/>
          <w:szCs w:val="28"/>
          <w:shd w:val="clear" w:color="auto" w:fill="FFFFFF"/>
        </w:rPr>
        <w:t>увеличением</w:t>
      </w:r>
      <w:r w:rsidR="00F71F7D">
        <w:rPr>
          <w:rFonts w:cs="Times New Roman"/>
          <w:szCs w:val="28"/>
          <w:shd w:val="clear" w:color="auto" w:fill="FFFFFF"/>
        </w:rPr>
        <w:t xml:space="preserve"> </w:t>
      </w:r>
      <w:r w:rsidRPr="000B6DCD">
        <w:rPr>
          <w:rFonts w:cs="Times New Roman"/>
          <w:szCs w:val="28"/>
          <w:shd w:val="clear" w:color="auto" w:fill="FFFFFF"/>
        </w:rPr>
        <w:t>объема безвозмездных поступле</w:t>
      </w:r>
      <w:r>
        <w:rPr>
          <w:rFonts w:cs="Times New Roman"/>
          <w:szCs w:val="28"/>
          <w:shd w:val="clear" w:color="auto" w:fill="FFFFFF"/>
        </w:rPr>
        <w:t xml:space="preserve">ний на </w:t>
      </w:r>
      <w:r w:rsidR="00101355">
        <w:rPr>
          <w:rFonts w:cs="Times New Roman"/>
          <w:szCs w:val="28"/>
          <w:shd w:val="clear" w:color="auto" w:fill="FFFFFF"/>
        </w:rPr>
        <w:t>24</w:t>
      </w:r>
      <w:r>
        <w:rPr>
          <w:rFonts w:cs="Times New Roman"/>
          <w:szCs w:val="28"/>
          <w:shd w:val="clear" w:color="auto" w:fill="FFFFFF"/>
        </w:rPr>
        <w:t xml:space="preserve">%, или на </w:t>
      </w:r>
      <w:r w:rsidR="00732F03">
        <w:rPr>
          <w:rFonts w:cs="Times New Roman"/>
          <w:szCs w:val="28"/>
          <w:shd w:val="clear" w:color="auto" w:fill="FFFFFF"/>
        </w:rPr>
        <w:t>3</w:t>
      </w:r>
      <w:r w:rsidR="00101355">
        <w:rPr>
          <w:rFonts w:cs="Times New Roman"/>
          <w:szCs w:val="28"/>
          <w:shd w:val="clear" w:color="auto" w:fill="FFFFFF"/>
        </w:rPr>
        <w:t>99,47</w:t>
      </w:r>
      <w:r w:rsidR="00C80F91">
        <w:rPr>
          <w:rFonts w:cs="Times New Roman"/>
          <w:szCs w:val="28"/>
          <w:shd w:val="clear" w:color="auto" w:fill="FFFFFF"/>
        </w:rPr>
        <w:t xml:space="preserve"> </w:t>
      </w:r>
      <w:r w:rsidRPr="000B6DCD">
        <w:rPr>
          <w:rFonts w:cs="Times New Roman"/>
          <w:szCs w:val="28"/>
          <w:shd w:val="clear" w:color="auto" w:fill="FFFFFF"/>
        </w:rPr>
        <w:t>тыс. руб</w:t>
      </w:r>
      <w:r w:rsidR="00830B6A">
        <w:rPr>
          <w:rFonts w:eastAsia="Calibri" w:cs="Times New Roman"/>
          <w:szCs w:val="28"/>
        </w:rPr>
        <w:t>.</w:t>
      </w:r>
    </w:p>
    <w:p w:rsidR="008D4E37" w:rsidRDefault="005B31D3" w:rsidP="005B31D3">
      <w:pPr>
        <w:rPr>
          <w:rFonts w:eastAsia="Times New Roman" w:cs="Times New Roman"/>
          <w:szCs w:val="28"/>
          <w:lang w:eastAsia="ru-RU" w:bidi="en-US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450F6E"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имеются </w:t>
      </w:r>
      <w:r w:rsidR="00101355">
        <w:rPr>
          <w:rFonts w:eastAsia="Times New Roman" w:cs="Times New Roman"/>
          <w:bCs/>
          <w:szCs w:val="28"/>
          <w:lang w:eastAsia="ar-SA"/>
        </w:rPr>
        <w:t xml:space="preserve">риски неисполнения прогноза по доходам </w:t>
      </w:r>
      <w:r>
        <w:rPr>
          <w:rFonts w:eastAsia="Calibri" w:cs="Times New Roman"/>
          <w:szCs w:val="28"/>
        </w:rPr>
        <w:t>от платных услуг</w:t>
      </w:r>
      <w:r w:rsidR="00101355">
        <w:rPr>
          <w:rFonts w:eastAsia="Calibri" w:cs="Times New Roman"/>
          <w:szCs w:val="28"/>
        </w:rPr>
        <w:t>.</w:t>
      </w:r>
      <w:r w:rsidR="00830B6A">
        <w:rPr>
          <w:rFonts w:eastAsia="Calibri" w:cs="Times New Roman"/>
          <w:szCs w:val="28"/>
        </w:rPr>
        <w:t xml:space="preserve"> </w:t>
      </w:r>
    </w:p>
    <w:p w:rsidR="00837EFE" w:rsidRDefault="00837EFE" w:rsidP="00805AD4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3.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Расходы бюджета </w:t>
      </w:r>
      <w:r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A41C94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C80F91">
        <w:rPr>
          <w:rFonts w:eastAsia="Times New Roman" w:cs="Times New Roman"/>
          <w:szCs w:val="28"/>
          <w:lang w:eastAsia="ru-RU" w:bidi="en-US"/>
        </w:rPr>
        <w:t xml:space="preserve">4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год </w:t>
      </w:r>
      <w:r w:rsidR="00A41C94" w:rsidRPr="00C13C6E">
        <w:rPr>
          <w:rFonts w:eastAsia="Times New Roman" w:cs="Times New Roman"/>
          <w:szCs w:val="28"/>
          <w:lang w:eastAsia="ru-RU" w:bidi="en-US"/>
        </w:rPr>
        <w:t>запланированы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C80F91">
        <w:rPr>
          <w:rFonts w:eastAsia="Times New Roman" w:cs="Times New Roman"/>
          <w:szCs w:val="28"/>
          <w:lang w:eastAsia="ru-RU" w:bidi="en-US"/>
        </w:rPr>
        <w:t xml:space="preserve">4441,12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тыс. рублей, что на </w:t>
      </w:r>
      <w:r w:rsidR="00C80F91">
        <w:rPr>
          <w:rFonts w:eastAsia="Times New Roman" w:cs="Times New Roman"/>
          <w:szCs w:val="28"/>
          <w:lang w:eastAsia="ru-RU" w:bidi="en-US"/>
        </w:rPr>
        <w:t xml:space="preserve">289,92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тыс. рублей, или на </w:t>
      </w:r>
      <w:r w:rsidR="005B31D3">
        <w:rPr>
          <w:rFonts w:eastAsia="Times New Roman" w:cs="Times New Roman"/>
          <w:szCs w:val="28"/>
          <w:lang w:eastAsia="ru-RU" w:bidi="en-US"/>
        </w:rPr>
        <w:t>7</w:t>
      </w:r>
      <w:r w:rsidRPr="00C13C6E">
        <w:rPr>
          <w:rFonts w:eastAsia="Times New Roman" w:cs="Times New Roman"/>
          <w:szCs w:val="28"/>
          <w:lang w:eastAsia="ru-RU" w:bidi="en-US"/>
        </w:rPr>
        <w:t xml:space="preserve">% </w:t>
      </w:r>
      <w:r w:rsidR="00C80F91">
        <w:rPr>
          <w:rFonts w:eastAsia="Times New Roman" w:cs="Times New Roman"/>
          <w:szCs w:val="28"/>
          <w:lang w:eastAsia="ru-RU" w:bidi="en-US"/>
        </w:rPr>
        <w:t>выше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по сравнению с ожидаемой оценкой 202</w:t>
      </w:r>
      <w:r w:rsidR="00C80F91">
        <w:rPr>
          <w:rFonts w:eastAsia="Times New Roman" w:cs="Times New Roman"/>
          <w:szCs w:val="28"/>
          <w:lang w:eastAsia="ru-RU" w:bidi="en-US"/>
        </w:rPr>
        <w:t>3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805AD4" w:rsidRPr="00101355" w:rsidRDefault="00805AD4" w:rsidP="00805AD4">
      <w:r w:rsidRPr="00101355">
        <w:t>Вместе с тем, формирование расходной части бюджета на 202</w:t>
      </w:r>
      <w:r w:rsidR="00C80F91" w:rsidRPr="00101355">
        <w:t xml:space="preserve">4 </w:t>
      </w:r>
      <w:r w:rsidRPr="00101355">
        <w:t>год по отдельным направлениям осуществлялось на уровне плановых назначений</w:t>
      </w:r>
      <w:r w:rsidR="002F23D5" w:rsidRPr="00101355">
        <w:t xml:space="preserve"> </w:t>
      </w:r>
      <w:r w:rsidRPr="00101355">
        <w:t>по состоянию на 01.01.202</w:t>
      </w:r>
      <w:r w:rsidR="00C80F91" w:rsidRPr="00101355">
        <w:t>3</w:t>
      </w:r>
      <w:r w:rsidRPr="00101355">
        <w:t xml:space="preserve"> без учета инфляции и индексации расходов.</w:t>
      </w:r>
    </w:p>
    <w:p w:rsidR="00805AD4" w:rsidRPr="00DD6B40" w:rsidRDefault="00805AD4" w:rsidP="00805AD4">
      <w:pPr>
        <w:spacing w:after="120"/>
      </w:pPr>
      <w:r w:rsidRPr="00DD6B40">
        <w:t>Планирование бюджетных ассигнований на 202</w:t>
      </w:r>
      <w:r w:rsidR="00C80F91">
        <w:t>4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 w:rsidR="00C80F91">
        <w:t>4</w:t>
      </w:r>
      <w:r w:rsidRPr="00DD6B40">
        <w:t>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</w:t>
      </w:r>
      <w:r w:rsidR="00101355">
        <w:t>3</w:t>
      </w:r>
      <w:r w:rsidRPr="00DD6B40">
        <w:t xml:space="preserve"> года на </w:t>
      </w:r>
      <w:r w:rsidR="00101355" w:rsidRPr="00101355">
        <w:t>7,5</w:t>
      </w:r>
      <w:r w:rsidRPr="00101355">
        <w:t>% и в 202</w:t>
      </w:r>
      <w:r w:rsidR="00A537A2" w:rsidRPr="00101355">
        <w:t>4</w:t>
      </w:r>
      <w:r w:rsidRPr="00101355">
        <w:t xml:space="preserve"> году на </w:t>
      </w:r>
      <w:r w:rsidR="00101355" w:rsidRPr="00101355">
        <w:t>5,7</w:t>
      </w:r>
      <w:r w:rsidRPr="00101355">
        <w:t>%.</w:t>
      </w:r>
    </w:p>
    <w:p w:rsidR="005B31D3" w:rsidRDefault="005B31D3" w:rsidP="005B31D3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A537A2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="00805AD4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Красноярского сельского п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A537A2"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Pr="00D842CF">
        <w:rPr>
          <w:rFonts w:eastAsia="Times New Roman" w:cs="Times New Roman"/>
          <w:szCs w:val="28"/>
          <w:lang w:eastAsia="ru-RU" w:bidi="en-US"/>
        </w:rPr>
        <w:t>а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A537A2">
        <w:rPr>
          <w:rFonts w:eastAsia="Times New Roman" w:cs="Times New Roman"/>
          <w:szCs w:val="28"/>
          <w:lang w:eastAsia="ru-RU" w:bidi="en-US"/>
        </w:rPr>
        <w:t>4441,12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5B31D3" w:rsidRPr="001E6A73" w:rsidRDefault="00805AD4" w:rsidP="005B31D3">
      <w:pPr>
        <w:spacing w:after="120"/>
      </w:pPr>
      <w:r w:rsidRPr="00805AD4">
        <w:rPr>
          <w:b/>
        </w:rPr>
        <w:lastRenderedPageBreak/>
        <w:t>5.</w:t>
      </w:r>
      <w:r w:rsidR="00A537A2">
        <w:rPr>
          <w:b/>
        </w:rPr>
        <w:t xml:space="preserve"> </w:t>
      </w:r>
      <w:r w:rsidR="005B31D3" w:rsidRPr="00D21531">
        <w:t xml:space="preserve">Бюджет </w:t>
      </w:r>
      <w:r>
        <w:t>Красноярского сельского</w:t>
      </w:r>
      <w:r w:rsidR="005B31D3">
        <w:t xml:space="preserve"> поселения н</w:t>
      </w:r>
      <w:r w:rsidR="005B31D3" w:rsidRPr="00D21531">
        <w:t xml:space="preserve">а </w:t>
      </w:r>
      <w:r w:rsidR="005B31D3">
        <w:t>очередной финанс</w:t>
      </w:r>
      <w:r w:rsidR="005B31D3">
        <w:t>о</w:t>
      </w:r>
      <w:r w:rsidR="005B31D3">
        <w:t xml:space="preserve">вый год и плановый период </w:t>
      </w:r>
      <w:r w:rsidR="005B31D3" w:rsidRPr="00D21531">
        <w:t>спрогнозирован без дефицита, так как заплан</w:t>
      </w:r>
      <w:r w:rsidR="005B31D3" w:rsidRPr="00D21531">
        <w:t>и</w:t>
      </w:r>
      <w:r w:rsidR="005B31D3" w:rsidRPr="00D21531">
        <w:t>рованные расходы будут полностью покрываться прогнозируемыми посту</w:t>
      </w:r>
      <w:r w:rsidR="005B31D3" w:rsidRPr="00D21531">
        <w:t>п</w:t>
      </w:r>
      <w:r w:rsidR="005B31D3" w:rsidRPr="00D21531">
        <w:t>лениями доходов.</w:t>
      </w:r>
      <w:r w:rsidR="00A537A2">
        <w:t xml:space="preserve"> </w:t>
      </w:r>
      <w:r w:rsidR="005B31D3" w:rsidRPr="001E6A73">
        <w:t xml:space="preserve">Привлечение заемных средств </w:t>
      </w:r>
      <w:r w:rsidR="005B31D3">
        <w:t>не планируется</w:t>
      </w:r>
      <w:r w:rsidR="005B31D3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923E7A">
        <w:rPr>
          <w:rFonts w:eastAsia="Calibri" w:cs="Times New Roman"/>
          <w:szCs w:val="28"/>
          <w:lang w:bidi="en-US"/>
        </w:rPr>
        <w:t xml:space="preserve">Красноярской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О бюджете муниципального образования</w:t>
      </w:r>
      <w:r w:rsidR="00ED47E6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Красноярское сельское поселение Нолинского района Кировской области на 202</w:t>
      </w:r>
      <w:r w:rsidR="00A537A2">
        <w:rPr>
          <w:rFonts w:eastAsia="Times New Roman" w:cs="Times New Roman"/>
          <w:noProof/>
          <w:szCs w:val="28"/>
          <w:lang w:eastAsia="ru-RU"/>
        </w:rPr>
        <w:t>4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 и плановый период 202</w:t>
      </w:r>
      <w:r w:rsidR="00A537A2">
        <w:rPr>
          <w:rFonts w:eastAsia="Times New Roman" w:cs="Times New Roman"/>
          <w:noProof/>
          <w:szCs w:val="28"/>
          <w:lang w:eastAsia="ru-RU"/>
        </w:rPr>
        <w:t>5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и 202</w:t>
      </w:r>
      <w:r w:rsidR="00A537A2">
        <w:rPr>
          <w:rFonts w:eastAsia="Times New Roman" w:cs="Times New Roman"/>
          <w:noProof/>
          <w:szCs w:val="28"/>
          <w:lang w:eastAsia="ru-RU"/>
        </w:rPr>
        <w:t>6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88347D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A537A2">
        <w:rPr>
          <w:rFonts w:eastAsia="Calibri" w:cs="Times New Roman"/>
          <w:szCs w:val="28"/>
          <w:lang w:bidi="en-US"/>
        </w:rPr>
        <w:t xml:space="preserve">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88347D">
      <w:headerReference w:type="default" r:id="rId10"/>
      <w:pgSz w:w="11906" w:h="16838" w:code="9"/>
      <w:pgMar w:top="993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B8" w:rsidRDefault="00CD3BB8">
      <w:r>
        <w:separator/>
      </w:r>
    </w:p>
  </w:endnote>
  <w:endnote w:type="continuationSeparator" w:id="1">
    <w:p w:rsidR="00CD3BB8" w:rsidRDefault="00CD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B8" w:rsidRDefault="00CD3BB8">
      <w:r>
        <w:separator/>
      </w:r>
    </w:p>
  </w:footnote>
  <w:footnote w:type="continuationSeparator" w:id="1">
    <w:p w:rsidR="00CD3BB8" w:rsidRDefault="00CD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D" w:rsidRPr="000D6F5D" w:rsidRDefault="0088347D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ED47E6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AB5ED6"/>
    <w:multiLevelType w:val="hybridMultilevel"/>
    <w:tmpl w:val="DAAA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25"/>
  </w:num>
  <w:num w:numId="8">
    <w:abstractNumId w:val="0"/>
  </w:num>
  <w:num w:numId="9">
    <w:abstractNumId w:val="23"/>
  </w:num>
  <w:num w:numId="10">
    <w:abstractNumId w:val="7"/>
  </w:num>
  <w:num w:numId="11">
    <w:abstractNumId w:val="10"/>
  </w:num>
  <w:num w:numId="12">
    <w:abstractNumId w:val="21"/>
  </w:num>
  <w:num w:numId="13">
    <w:abstractNumId w:val="20"/>
  </w:num>
  <w:num w:numId="14">
    <w:abstractNumId w:val="24"/>
  </w:num>
  <w:num w:numId="15">
    <w:abstractNumId w:val="2"/>
  </w:num>
  <w:num w:numId="16">
    <w:abstractNumId w:val="17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22"/>
  </w:num>
  <w:num w:numId="22">
    <w:abstractNumId w:val="6"/>
  </w:num>
  <w:num w:numId="23">
    <w:abstractNumId w:val="14"/>
  </w:num>
  <w:num w:numId="24">
    <w:abstractNumId w:val="11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840"/>
    <w:rsid w:val="00002AF2"/>
    <w:rsid w:val="000031D1"/>
    <w:rsid w:val="00006014"/>
    <w:rsid w:val="00006AF5"/>
    <w:rsid w:val="0000774C"/>
    <w:rsid w:val="0001029A"/>
    <w:rsid w:val="00010E0B"/>
    <w:rsid w:val="000130B4"/>
    <w:rsid w:val="00013455"/>
    <w:rsid w:val="00013514"/>
    <w:rsid w:val="00014297"/>
    <w:rsid w:val="00015734"/>
    <w:rsid w:val="0001622B"/>
    <w:rsid w:val="00024C9F"/>
    <w:rsid w:val="00027557"/>
    <w:rsid w:val="00031835"/>
    <w:rsid w:val="000335DA"/>
    <w:rsid w:val="00035C69"/>
    <w:rsid w:val="00037096"/>
    <w:rsid w:val="0003789F"/>
    <w:rsid w:val="00041252"/>
    <w:rsid w:val="0005009B"/>
    <w:rsid w:val="00050DB3"/>
    <w:rsid w:val="00050F7D"/>
    <w:rsid w:val="00051C13"/>
    <w:rsid w:val="00052151"/>
    <w:rsid w:val="000524F4"/>
    <w:rsid w:val="00053B04"/>
    <w:rsid w:val="0005460C"/>
    <w:rsid w:val="00054A50"/>
    <w:rsid w:val="00056A72"/>
    <w:rsid w:val="00057DEB"/>
    <w:rsid w:val="00060DA0"/>
    <w:rsid w:val="00060E06"/>
    <w:rsid w:val="000617A0"/>
    <w:rsid w:val="00061B59"/>
    <w:rsid w:val="0006337E"/>
    <w:rsid w:val="00065734"/>
    <w:rsid w:val="00065F37"/>
    <w:rsid w:val="00067060"/>
    <w:rsid w:val="00067804"/>
    <w:rsid w:val="00067FC6"/>
    <w:rsid w:val="0007055A"/>
    <w:rsid w:val="00072656"/>
    <w:rsid w:val="00075038"/>
    <w:rsid w:val="00075249"/>
    <w:rsid w:val="00075DC5"/>
    <w:rsid w:val="00076F51"/>
    <w:rsid w:val="00080DF6"/>
    <w:rsid w:val="000814A0"/>
    <w:rsid w:val="000828A3"/>
    <w:rsid w:val="00084CB0"/>
    <w:rsid w:val="000866FC"/>
    <w:rsid w:val="000955C6"/>
    <w:rsid w:val="000967A6"/>
    <w:rsid w:val="00096E28"/>
    <w:rsid w:val="000A0E24"/>
    <w:rsid w:val="000A419F"/>
    <w:rsid w:val="000A6315"/>
    <w:rsid w:val="000A7878"/>
    <w:rsid w:val="000B1027"/>
    <w:rsid w:val="000B154A"/>
    <w:rsid w:val="000B3909"/>
    <w:rsid w:val="000B4C02"/>
    <w:rsid w:val="000B5AB7"/>
    <w:rsid w:val="000C22DA"/>
    <w:rsid w:val="000C38D3"/>
    <w:rsid w:val="000C3E29"/>
    <w:rsid w:val="000C40DB"/>
    <w:rsid w:val="000D3EFC"/>
    <w:rsid w:val="000D4EB8"/>
    <w:rsid w:val="000D6373"/>
    <w:rsid w:val="000D6BBE"/>
    <w:rsid w:val="000D7795"/>
    <w:rsid w:val="000E08E5"/>
    <w:rsid w:val="000E171F"/>
    <w:rsid w:val="000E1CB9"/>
    <w:rsid w:val="000E317C"/>
    <w:rsid w:val="000E38C8"/>
    <w:rsid w:val="000E5F3B"/>
    <w:rsid w:val="000E646A"/>
    <w:rsid w:val="000E6787"/>
    <w:rsid w:val="000F0776"/>
    <w:rsid w:val="000F6FA2"/>
    <w:rsid w:val="000F7261"/>
    <w:rsid w:val="00101355"/>
    <w:rsid w:val="0010135C"/>
    <w:rsid w:val="00101D6D"/>
    <w:rsid w:val="001027EF"/>
    <w:rsid w:val="00102EDA"/>
    <w:rsid w:val="00103FA6"/>
    <w:rsid w:val="00106560"/>
    <w:rsid w:val="00110E3C"/>
    <w:rsid w:val="00111D23"/>
    <w:rsid w:val="00112209"/>
    <w:rsid w:val="00112E1D"/>
    <w:rsid w:val="001143DC"/>
    <w:rsid w:val="001148EC"/>
    <w:rsid w:val="00114D13"/>
    <w:rsid w:val="0011518B"/>
    <w:rsid w:val="001169A8"/>
    <w:rsid w:val="00124048"/>
    <w:rsid w:val="00124823"/>
    <w:rsid w:val="00124E6B"/>
    <w:rsid w:val="001273A8"/>
    <w:rsid w:val="001304DA"/>
    <w:rsid w:val="00137640"/>
    <w:rsid w:val="00141260"/>
    <w:rsid w:val="00143B23"/>
    <w:rsid w:val="00144667"/>
    <w:rsid w:val="00150205"/>
    <w:rsid w:val="00150BAC"/>
    <w:rsid w:val="00152180"/>
    <w:rsid w:val="00153C1E"/>
    <w:rsid w:val="00153D07"/>
    <w:rsid w:val="00154055"/>
    <w:rsid w:val="0015496C"/>
    <w:rsid w:val="001577FA"/>
    <w:rsid w:val="00157A44"/>
    <w:rsid w:val="001602C2"/>
    <w:rsid w:val="0016051C"/>
    <w:rsid w:val="001615CF"/>
    <w:rsid w:val="001615E1"/>
    <w:rsid w:val="00161894"/>
    <w:rsid w:val="0016218A"/>
    <w:rsid w:val="00164B37"/>
    <w:rsid w:val="00165B0D"/>
    <w:rsid w:val="00171208"/>
    <w:rsid w:val="00171D56"/>
    <w:rsid w:val="001749FF"/>
    <w:rsid w:val="001812FA"/>
    <w:rsid w:val="001814A7"/>
    <w:rsid w:val="0018173A"/>
    <w:rsid w:val="00181AA9"/>
    <w:rsid w:val="00187DA6"/>
    <w:rsid w:val="00187F1A"/>
    <w:rsid w:val="001927A4"/>
    <w:rsid w:val="00194319"/>
    <w:rsid w:val="001945A0"/>
    <w:rsid w:val="00195439"/>
    <w:rsid w:val="0019593E"/>
    <w:rsid w:val="00196820"/>
    <w:rsid w:val="001969FF"/>
    <w:rsid w:val="001A287A"/>
    <w:rsid w:val="001A2F32"/>
    <w:rsid w:val="001A378D"/>
    <w:rsid w:val="001A7290"/>
    <w:rsid w:val="001A7A82"/>
    <w:rsid w:val="001B01A0"/>
    <w:rsid w:val="001B048B"/>
    <w:rsid w:val="001B1348"/>
    <w:rsid w:val="001B2CF6"/>
    <w:rsid w:val="001B2D9E"/>
    <w:rsid w:val="001B53BB"/>
    <w:rsid w:val="001B68FC"/>
    <w:rsid w:val="001C01E5"/>
    <w:rsid w:val="001C20D3"/>
    <w:rsid w:val="001C278C"/>
    <w:rsid w:val="001C3365"/>
    <w:rsid w:val="001C50E6"/>
    <w:rsid w:val="001C6BE1"/>
    <w:rsid w:val="001C70C6"/>
    <w:rsid w:val="001D4BCB"/>
    <w:rsid w:val="001D69CF"/>
    <w:rsid w:val="001E1A00"/>
    <w:rsid w:val="001E4CB9"/>
    <w:rsid w:val="001E5AEB"/>
    <w:rsid w:val="001E6AF4"/>
    <w:rsid w:val="001F1677"/>
    <w:rsid w:val="001F2F4C"/>
    <w:rsid w:val="001F4361"/>
    <w:rsid w:val="001F49AB"/>
    <w:rsid w:val="001F5182"/>
    <w:rsid w:val="001F627E"/>
    <w:rsid w:val="00200066"/>
    <w:rsid w:val="00207E6D"/>
    <w:rsid w:val="00207F90"/>
    <w:rsid w:val="002133F3"/>
    <w:rsid w:val="002151DE"/>
    <w:rsid w:val="00216D49"/>
    <w:rsid w:val="002209A8"/>
    <w:rsid w:val="002240FC"/>
    <w:rsid w:val="0022422F"/>
    <w:rsid w:val="00224A85"/>
    <w:rsid w:val="00231BCA"/>
    <w:rsid w:val="00233578"/>
    <w:rsid w:val="002341DD"/>
    <w:rsid w:val="002400E7"/>
    <w:rsid w:val="00242389"/>
    <w:rsid w:val="002430EE"/>
    <w:rsid w:val="002436F8"/>
    <w:rsid w:val="002440E6"/>
    <w:rsid w:val="002443DD"/>
    <w:rsid w:val="00245C43"/>
    <w:rsid w:val="002507DB"/>
    <w:rsid w:val="00253CF9"/>
    <w:rsid w:val="00253E89"/>
    <w:rsid w:val="002616F4"/>
    <w:rsid w:val="0026341B"/>
    <w:rsid w:val="0026562C"/>
    <w:rsid w:val="00265E7E"/>
    <w:rsid w:val="002674EF"/>
    <w:rsid w:val="002719F3"/>
    <w:rsid w:val="0027290F"/>
    <w:rsid w:val="00276B9D"/>
    <w:rsid w:val="00276C6D"/>
    <w:rsid w:val="00277491"/>
    <w:rsid w:val="00281868"/>
    <w:rsid w:val="00290ACC"/>
    <w:rsid w:val="00293D5B"/>
    <w:rsid w:val="00295AA6"/>
    <w:rsid w:val="00295B56"/>
    <w:rsid w:val="002979F0"/>
    <w:rsid w:val="002A33BC"/>
    <w:rsid w:val="002A43BF"/>
    <w:rsid w:val="002A4607"/>
    <w:rsid w:val="002A786F"/>
    <w:rsid w:val="002B15CC"/>
    <w:rsid w:val="002B284A"/>
    <w:rsid w:val="002B368F"/>
    <w:rsid w:val="002B4D1B"/>
    <w:rsid w:val="002B4F2C"/>
    <w:rsid w:val="002B6550"/>
    <w:rsid w:val="002B72D8"/>
    <w:rsid w:val="002B7AFC"/>
    <w:rsid w:val="002C4F5C"/>
    <w:rsid w:val="002C61DC"/>
    <w:rsid w:val="002C6638"/>
    <w:rsid w:val="002D381E"/>
    <w:rsid w:val="002D4FC7"/>
    <w:rsid w:val="002D558C"/>
    <w:rsid w:val="002D73A0"/>
    <w:rsid w:val="002E0381"/>
    <w:rsid w:val="002E14C7"/>
    <w:rsid w:val="002E35B1"/>
    <w:rsid w:val="002E3F5D"/>
    <w:rsid w:val="002E591B"/>
    <w:rsid w:val="002E74BD"/>
    <w:rsid w:val="002E750E"/>
    <w:rsid w:val="002F0E04"/>
    <w:rsid w:val="002F23D5"/>
    <w:rsid w:val="002F53BF"/>
    <w:rsid w:val="003012AA"/>
    <w:rsid w:val="0030464D"/>
    <w:rsid w:val="00304C1D"/>
    <w:rsid w:val="003071EB"/>
    <w:rsid w:val="00314884"/>
    <w:rsid w:val="00314BA0"/>
    <w:rsid w:val="00314F1B"/>
    <w:rsid w:val="0031721A"/>
    <w:rsid w:val="00320A02"/>
    <w:rsid w:val="00321926"/>
    <w:rsid w:val="003222D9"/>
    <w:rsid w:val="003240AA"/>
    <w:rsid w:val="00324C77"/>
    <w:rsid w:val="003300CE"/>
    <w:rsid w:val="0033026D"/>
    <w:rsid w:val="00331B73"/>
    <w:rsid w:val="00332CE1"/>
    <w:rsid w:val="00333F0F"/>
    <w:rsid w:val="00333FE2"/>
    <w:rsid w:val="003346F2"/>
    <w:rsid w:val="00335309"/>
    <w:rsid w:val="00335497"/>
    <w:rsid w:val="00337844"/>
    <w:rsid w:val="00341D1F"/>
    <w:rsid w:val="00344075"/>
    <w:rsid w:val="00345329"/>
    <w:rsid w:val="0034603A"/>
    <w:rsid w:val="00346E5A"/>
    <w:rsid w:val="00350E1D"/>
    <w:rsid w:val="00353888"/>
    <w:rsid w:val="00353AD8"/>
    <w:rsid w:val="00355B63"/>
    <w:rsid w:val="0035682F"/>
    <w:rsid w:val="003569CD"/>
    <w:rsid w:val="00360213"/>
    <w:rsid w:val="0036235B"/>
    <w:rsid w:val="0036496E"/>
    <w:rsid w:val="00365794"/>
    <w:rsid w:val="00365DB1"/>
    <w:rsid w:val="0037155D"/>
    <w:rsid w:val="00371E02"/>
    <w:rsid w:val="00372A89"/>
    <w:rsid w:val="00372C1E"/>
    <w:rsid w:val="003803B8"/>
    <w:rsid w:val="0038084D"/>
    <w:rsid w:val="00384356"/>
    <w:rsid w:val="00384D19"/>
    <w:rsid w:val="003857EC"/>
    <w:rsid w:val="00387B3B"/>
    <w:rsid w:val="00390000"/>
    <w:rsid w:val="0039054B"/>
    <w:rsid w:val="003916D7"/>
    <w:rsid w:val="003921AA"/>
    <w:rsid w:val="003922FC"/>
    <w:rsid w:val="003960B9"/>
    <w:rsid w:val="0039756D"/>
    <w:rsid w:val="003975DB"/>
    <w:rsid w:val="003A0633"/>
    <w:rsid w:val="003A174B"/>
    <w:rsid w:val="003A4648"/>
    <w:rsid w:val="003A6892"/>
    <w:rsid w:val="003A7A71"/>
    <w:rsid w:val="003B03AE"/>
    <w:rsid w:val="003B0A24"/>
    <w:rsid w:val="003B2B08"/>
    <w:rsid w:val="003C3690"/>
    <w:rsid w:val="003C370A"/>
    <w:rsid w:val="003C63D1"/>
    <w:rsid w:val="003C7A13"/>
    <w:rsid w:val="003D173B"/>
    <w:rsid w:val="003D2CFD"/>
    <w:rsid w:val="003D3C0C"/>
    <w:rsid w:val="003D7152"/>
    <w:rsid w:val="003E0E24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1D3"/>
    <w:rsid w:val="00400593"/>
    <w:rsid w:val="00401398"/>
    <w:rsid w:val="0040183D"/>
    <w:rsid w:val="0040303E"/>
    <w:rsid w:val="00403AD1"/>
    <w:rsid w:val="0040693A"/>
    <w:rsid w:val="004070A5"/>
    <w:rsid w:val="00407DD0"/>
    <w:rsid w:val="004132A6"/>
    <w:rsid w:val="00417FA1"/>
    <w:rsid w:val="0042100D"/>
    <w:rsid w:val="00421279"/>
    <w:rsid w:val="00423507"/>
    <w:rsid w:val="00423FDA"/>
    <w:rsid w:val="00424B66"/>
    <w:rsid w:val="00424F83"/>
    <w:rsid w:val="00425413"/>
    <w:rsid w:val="004262EA"/>
    <w:rsid w:val="0042728C"/>
    <w:rsid w:val="0042756F"/>
    <w:rsid w:val="00431FAE"/>
    <w:rsid w:val="00432EEF"/>
    <w:rsid w:val="00434CED"/>
    <w:rsid w:val="00435479"/>
    <w:rsid w:val="004400D0"/>
    <w:rsid w:val="00441888"/>
    <w:rsid w:val="00442539"/>
    <w:rsid w:val="0044419E"/>
    <w:rsid w:val="00444429"/>
    <w:rsid w:val="004448A2"/>
    <w:rsid w:val="00444902"/>
    <w:rsid w:val="004474D5"/>
    <w:rsid w:val="00447FC8"/>
    <w:rsid w:val="00450868"/>
    <w:rsid w:val="00450F6E"/>
    <w:rsid w:val="004514F4"/>
    <w:rsid w:val="00451B5B"/>
    <w:rsid w:val="004527C0"/>
    <w:rsid w:val="00453FB4"/>
    <w:rsid w:val="0045575B"/>
    <w:rsid w:val="00456A57"/>
    <w:rsid w:val="00457C6B"/>
    <w:rsid w:val="00457F62"/>
    <w:rsid w:val="0046043D"/>
    <w:rsid w:val="00460C2A"/>
    <w:rsid w:val="00460D39"/>
    <w:rsid w:val="004642BC"/>
    <w:rsid w:val="004643DD"/>
    <w:rsid w:val="0046578D"/>
    <w:rsid w:val="00473FC3"/>
    <w:rsid w:val="004774A4"/>
    <w:rsid w:val="00480F3B"/>
    <w:rsid w:val="004822A2"/>
    <w:rsid w:val="00486EE2"/>
    <w:rsid w:val="00487536"/>
    <w:rsid w:val="00491A3D"/>
    <w:rsid w:val="0049242C"/>
    <w:rsid w:val="0049343A"/>
    <w:rsid w:val="0049496E"/>
    <w:rsid w:val="004967D3"/>
    <w:rsid w:val="004A1B29"/>
    <w:rsid w:val="004A4F6E"/>
    <w:rsid w:val="004A60F5"/>
    <w:rsid w:val="004A6DF9"/>
    <w:rsid w:val="004A7DA9"/>
    <w:rsid w:val="004B2120"/>
    <w:rsid w:val="004B484C"/>
    <w:rsid w:val="004B582F"/>
    <w:rsid w:val="004B75A5"/>
    <w:rsid w:val="004C4020"/>
    <w:rsid w:val="004D436D"/>
    <w:rsid w:val="004D51CF"/>
    <w:rsid w:val="004D675E"/>
    <w:rsid w:val="004E0560"/>
    <w:rsid w:val="004E173D"/>
    <w:rsid w:val="004E25B5"/>
    <w:rsid w:val="004E3347"/>
    <w:rsid w:val="004E3465"/>
    <w:rsid w:val="004E3D0F"/>
    <w:rsid w:val="004E7722"/>
    <w:rsid w:val="004F0275"/>
    <w:rsid w:val="004F54A2"/>
    <w:rsid w:val="004F5E9A"/>
    <w:rsid w:val="004F6806"/>
    <w:rsid w:val="004F6E3F"/>
    <w:rsid w:val="005007AB"/>
    <w:rsid w:val="005014F5"/>
    <w:rsid w:val="00502793"/>
    <w:rsid w:val="00502E4D"/>
    <w:rsid w:val="005031D0"/>
    <w:rsid w:val="00503ED4"/>
    <w:rsid w:val="00504B46"/>
    <w:rsid w:val="005056C9"/>
    <w:rsid w:val="00505D34"/>
    <w:rsid w:val="005105D4"/>
    <w:rsid w:val="0051094D"/>
    <w:rsid w:val="005111A6"/>
    <w:rsid w:val="00511FF6"/>
    <w:rsid w:val="0051539B"/>
    <w:rsid w:val="00516358"/>
    <w:rsid w:val="00520481"/>
    <w:rsid w:val="00520DBE"/>
    <w:rsid w:val="00520F2A"/>
    <w:rsid w:val="0052463C"/>
    <w:rsid w:val="00525A94"/>
    <w:rsid w:val="00526A3A"/>
    <w:rsid w:val="005309F0"/>
    <w:rsid w:val="00530E16"/>
    <w:rsid w:val="005340C4"/>
    <w:rsid w:val="0054277E"/>
    <w:rsid w:val="00542F91"/>
    <w:rsid w:val="00543290"/>
    <w:rsid w:val="0054501C"/>
    <w:rsid w:val="005506E2"/>
    <w:rsid w:val="00550719"/>
    <w:rsid w:val="005514AC"/>
    <w:rsid w:val="00551EB4"/>
    <w:rsid w:val="00552851"/>
    <w:rsid w:val="00552B43"/>
    <w:rsid w:val="00557F21"/>
    <w:rsid w:val="005628E7"/>
    <w:rsid w:val="00563985"/>
    <w:rsid w:val="005657D8"/>
    <w:rsid w:val="0056610B"/>
    <w:rsid w:val="0056738D"/>
    <w:rsid w:val="00567976"/>
    <w:rsid w:val="00573650"/>
    <w:rsid w:val="00574C7E"/>
    <w:rsid w:val="0058052C"/>
    <w:rsid w:val="005812FB"/>
    <w:rsid w:val="0058230E"/>
    <w:rsid w:val="00582D85"/>
    <w:rsid w:val="00583177"/>
    <w:rsid w:val="005872C1"/>
    <w:rsid w:val="005874F9"/>
    <w:rsid w:val="0059127E"/>
    <w:rsid w:val="005920F8"/>
    <w:rsid w:val="005926E2"/>
    <w:rsid w:val="00592EA0"/>
    <w:rsid w:val="005952E0"/>
    <w:rsid w:val="00597654"/>
    <w:rsid w:val="005A0589"/>
    <w:rsid w:val="005A10A3"/>
    <w:rsid w:val="005A1647"/>
    <w:rsid w:val="005A2A04"/>
    <w:rsid w:val="005A78E9"/>
    <w:rsid w:val="005B083F"/>
    <w:rsid w:val="005B0DD0"/>
    <w:rsid w:val="005B27AC"/>
    <w:rsid w:val="005B2EA2"/>
    <w:rsid w:val="005B31D3"/>
    <w:rsid w:val="005B3CFF"/>
    <w:rsid w:val="005C151B"/>
    <w:rsid w:val="005C1C1C"/>
    <w:rsid w:val="005C228A"/>
    <w:rsid w:val="005C244E"/>
    <w:rsid w:val="005C2F6F"/>
    <w:rsid w:val="005C39BF"/>
    <w:rsid w:val="005C42DB"/>
    <w:rsid w:val="005C691F"/>
    <w:rsid w:val="005C7EFF"/>
    <w:rsid w:val="005D0F93"/>
    <w:rsid w:val="005D64CC"/>
    <w:rsid w:val="005E0643"/>
    <w:rsid w:val="005E3AB8"/>
    <w:rsid w:val="005E4891"/>
    <w:rsid w:val="005E6108"/>
    <w:rsid w:val="005E782C"/>
    <w:rsid w:val="005F0750"/>
    <w:rsid w:val="005F27DB"/>
    <w:rsid w:val="005F2B86"/>
    <w:rsid w:val="005F648D"/>
    <w:rsid w:val="005F66E3"/>
    <w:rsid w:val="0060223E"/>
    <w:rsid w:val="00603A24"/>
    <w:rsid w:val="006043E2"/>
    <w:rsid w:val="006063D3"/>
    <w:rsid w:val="00614CD1"/>
    <w:rsid w:val="006151FD"/>
    <w:rsid w:val="00620C22"/>
    <w:rsid w:val="00623B7B"/>
    <w:rsid w:val="00623EBC"/>
    <w:rsid w:val="00625851"/>
    <w:rsid w:val="00630EAF"/>
    <w:rsid w:val="00632D22"/>
    <w:rsid w:val="006331C9"/>
    <w:rsid w:val="006363A1"/>
    <w:rsid w:val="00640095"/>
    <w:rsid w:val="006407D4"/>
    <w:rsid w:val="00641196"/>
    <w:rsid w:val="00641985"/>
    <w:rsid w:val="00642118"/>
    <w:rsid w:val="00643BF1"/>
    <w:rsid w:val="0064577B"/>
    <w:rsid w:val="00650BCF"/>
    <w:rsid w:val="00655BDE"/>
    <w:rsid w:val="00655FAD"/>
    <w:rsid w:val="00657064"/>
    <w:rsid w:val="00661336"/>
    <w:rsid w:val="006628FD"/>
    <w:rsid w:val="00662A36"/>
    <w:rsid w:val="006637BF"/>
    <w:rsid w:val="00666CC8"/>
    <w:rsid w:val="006676FF"/>
    <w:rsid w:val="006677CB"/>
    <w:rsid w:val="006747DC"/>
    <w:rsid w:val="00680B0B"/>
    <w:rsid w:val="00681455"/>
    <w:rsid w:val="0068209B"/>
    <w:rsid w:val="00685503"/>
    <w:rsid w:val="0068558C"/>
    <w:rsid w:val="006859B7"/>
    <w:rsid w:val="00692837"/>
    <w:rsid w:val="00692A23"/>
    <w:rsid w:val="006A0962"/>
    <w:rsid w:val="006A0AB6"/>
    <w:rsid w:val="006A5598"/>
    <w:rsid w:val="006B1049"/>
    <w:rsid w:val="006B1639"/>
    <w:rsid w:val="006B30DB"/>
    <w:rsid w:val="006B509F"/>
    <w:rsid w:val="006B60D6"/>
    <w:rsid w:val="006B6A25"/>
    <w:rsid w:val="006C393F"/>
    <w:rsid w:val="006C718B"/>
    <w:rsid w:val="006C7F1E"/>
    <w:rsid w:val="006D3287"/>
    <w:rsid w:val="006D4EFA"/>
    <w:rsid w:val="006D541F"/>
    <w:rsid w:val="006D6096"/>
    <w:rsid w:val="006D7A39"/>
    <w:rsid w:val="006E03F0"/>
    <w:rsid w:val="006E0745"/>
    <w:rsid w:val="006E0989"/>
    <w:rsid w:val="006E1548"/>
    <w:rsid w:val="006E377A"/>
    <w:rsid w:val="006E4354"/>
    <w:rsid w:val="006E4A60"/>
    <w:rsid w:val="006E5FD2"/>
    <w:rsid w:val="006E6FF7"/>
    <w:rsid w:val="006E7852"/>
    <w:rsid w:val="006F1EBD"/>
    <w:rsid w:val="006F4997"/>
    <w:rsid w:val="006F7AB7"/>
    <w:rsid w:val="00700149"/>
    <w:rsid w:val="00701288"/>
    <w:rsid w:val="00707883"/>
    <w:rsid w:val="00712710"/>
    <w:rsid w:val="00713CBA"/>
    <w:rsid w:val="0072080C"/>
    <w:rsid w:val="007218AC"/>
    <w:rsid w:val="00724E4C"/>
    <w:rsid w:val="00725636"/>
    <w:rsid w:val="0072572D"/>
    <w:rsid w:val="00730CFE"/>
    <w:rsid w:val="00732F03"/>
    <w:rsid w:val="00735C9C"/>
    <w:rsid w:val="00737809"/>
    <w:rsid w:val="00741512"/>
    <w:rsid w:val="00741B41"/>
    <w:rsid w:val="007429B6"/>
    <w:rsid w:val="00747074"/>
    <w:rsid w:val="007470FE"/>
    <w:rsid w:val="00750845"/>
    <w:rsid w:val="0075229E"/>
    <w:rsid w:val="00755A54"/>
    <w:rsid w:val="00761EA4"/>
    <w:rsid w:val="00763FE5"/>
    <w:rsid w:val="0077203A"/>
    <w:rsid w:val="00775C28"/>
    <w:rsid w:val="00777259"/>
    <w:rsid w:val="007803D4"/>
    <w:rsid w:val="00780D5B"/>
    <w:rsid w:val="0078388C"/>
    <w:rsid w:val="0078792B"/>
    <w:rsid w:val="007906D0"/>
    <w:rsid w:val="00792AD6"/>
    <w:rsid w:val="0079616B"/>
    <w:rsid w:val="007A4B54"/>
    <w:rsid w:val="007A5E7C"/>
    <w:rsid w:val="007A5F34"/>
    <w:rsid w:val="007A6F21"/>
    <w:rsid w:val="007B0B05"/>
    <w:rsid w:val="007B0DFB"/>
    <w:rsid w:val="007B1E14"/>
    <w:rsid w:val="007B2125"/>
    <w:rsid w:val="007B4ED9"/>
    <w:rsid w:val="007B60A7"/>
    <w:rsid w:val="007B6208"/>
    <w:rsid w:val="007B6EEA"/>
    <w:rsid w:val="007B73F1"/>
    <w:rsid w:val="007C1E52"/>
    <w:rsid w:val="007C3493"/>
    <w:rsid w:val="007C4B30"/>
    <w:rsid w:val="007C7420"/>
    <w:rsid w:val="007C76E1"/>
    <w:rsid w:val="007D21D5"/>
    <w:rsid w:val="007D2792"/>
    <w:rsid w:val="007D7826"/>
    <w:rsid w:val="007E3A25"/>
    <w:rsid w:val="007E58AF"/>
    <w:rsid w:val="007E59D9"/>
    <w:rsid w:val="007F0FBA"/>
    <w:rsid w:val="007F2A5B"/>
    <w:rsid w:val="007F6CC4"/>
    <w:rsid w:val="00801B0A"/>
    <w:rsid w:val="008037DF"/>
    <w:rsid w:val="0080410B"/>
    <w:rsid w:val="008049BB"/>
    <w:rsid w:val="00805634"/>
    <w:rsid w:val="00805AD4"/>
    <w:rsid w:val="00806F0F"/>
    <w:rsid w:val="00807D15"/>
    <w:rsid w:val="00810D3D"/>
    <w:rsid w:val="00810D68"/>
    <w:rsid w:val="00813508"/>
    <w:rsid w:val="008170B1"/>
    <w:rsid w:val="0082004E"/>
    <w:rsid w:val="008272F4"/>
    <w:rsid w:val="0083023E"/>
    <w:rsid w:val="00830B6A"/>
    <w:rsid w:val="00832111"/>
    <w:rsid w:val="00835D04"/>
    <w:rsid w:val="00836E0D"/>
    <w:rsid w:val="00837364"/>
    <w:rsid w:val="00837EFE"/>
    <w:rsid w:val="00844FD7"/>
    <w:rsid w:val="00846797"/>
    <w:rsid w:val="008469F1"/>
    <w:rsid w:val="00850CAF"/>
    <w:rsid w:val="008516CD"/>
    <w:rsid w:val="0085599D"/>
    <w:rsid w:val="00861087"/>
    <w:rsid w:val="0086193F"/>
    <w:rsid w:val="00861F6C"/>
    <w:rsid w:val="008646C2"/>
    <w:rsid w:val="00870246"/>
    <w:rsid w:val="00871295"/>
    <w:rsid w:val="00871483"/>
    <w:rsid w:val="0087223D"/>
    <w:rsid w:val="00873583"/>
    <w:rsid w:val="0087397E"/>
    <w:rsid w:val="00874F15"/>
    <w:rsid w:val="0087588D"/>
    <w:rsid w:val="00875FE4"/>
    <w:rsid w:val="00876FDF"/>
    <w:rsid w:val="00881A23"/>
    <w:rsid w:val="0088347D"/>
    <w:rsid w:val="00883C28"/>
    <w:rsid w:val="008842D8"/>
    <w:rsid w:val="00884A6E"/>
    <w:rsid w:val="0088592C"/>
    <w:rsid w:val="00890152"/>
    <w:rsid w:val="00891EF8"/>
    <w:rsid w:val="008935AC"/>
    <w:rsid w:val="00893D90"/>
    <w:rsid w:val="0089580C"/>
    <w:rsid w:val="00896068"/>
    <w:rsid w:val="008977A7"/>
    <w:rsid w:val="008A0247"/>
    <w:rsid w:val="008A3136"/>
    <w:rsid w:val="008A36A0"/>
    <w:rsid w:val="008A3A6E"/>
    <w:rsid w:val="008A572D"/>
    <w:rsid w:val="008B4465"/>
    <w:rsid w:val="008B5936"/>
    <w:rsid w:val="008B6EB2"/>
    <w:rsid w:val="008C1D02"/>
    <w:rsid w:val="008C3529"/>
    <w:rsid w:val="008C4BD1"/>
    <w:rsid w:val="008C6E91"/>
    <w:rsid w:val="008C7531"/>
    <w:rsid w:val="008D2778"/>
    <w:rsid w:val="008D3183"/>
    <w:rsid w:val="008D3E75"/>
    <w:rsid w:val="008D4E37"/>
    <w:rsid w:val="008D5D40"/>
    <w:rsid w:val="008E4F02"/>
    <w:rsid w:val="008E560F"/>
    <w:rsid w:val="008E7014"/>
    <w:rsid w:val="008E751D"/>
    <w:rsid w:val="00900D9D"/>
    <w:rsid w:val="00901FEE"/>
    <w:rsid w:val="00903BAD"/>
    <w:rsid w:val="009045B5"/>
    <w:rsid w:val="00911789"/>
    <w:rsid w:val="00912795"/>
    <w:rsid w:val="00913D3D"/>
    <w:rsid w:val="00913EB7"/>
    <w:rsid w:val="00914628"/>
    <w:rsid w:val="00914D5E"/>
    <w:rsid w:val="00915B5C"/>
    <w:rsid w:val="00917295"/>
    <w:rsid w:val="00917508"/>
    <w:rsid w:val="00917A53"/>
    <w:rsid w:val="0092015B"/>
    <w:rsid w:val="00921D74"/>
    <w:rsid w:val="00922EF1"/>
    <w:rsid w:val="00923E7A"/>
    <w:rsid w:val="0092497C"/>
    <w:rsid w:val="009263AE"/>
    <w:rsid w:val="009266D7"/>
    <w:rsid w:val="0093390E"/>
    <w:rsid w:val="0093440F"/>
    <w:rsid w:val="0093559A"/>
    <w:rsid w:val="00936B84"/>
    <w:rsid w:val="00937186"/>
    <w:rsid w:val="00937BE4"/>
    <w:rsid w:val="00942798"/>
    <w:rsid w:val="009445B8"/>
    <w:rsid w:val="009452AD"/>
    <w:rsid w:val="00960279"/>
    <w:rsid w:val="00960CD9"/>
    <w:rsid w:val="009639D8"/>
    <w:rsid w:val="00966089"/>
    <w:rsid w:val="0096717B"/>
    <w:rsid w:val="00970FAF"/>
    <w:rsid w:val="009740BF"/>
    <w:rsid w:val="0097523C"/>
    <w:rsid w:val="009757DB"/>
    <w:rsid w:val="00982161"/>
    <w:rsid w:val="0098333A"/>
    <w:rsid w:val="009843D4"/>
    <w:rsid w:val="00985145"/>
    <w:rsid w:val="009852A4"/>
    <w:rsid w:val="00987C63"/>
    <w:rsid w:val="00991A1F"/>
    <w:rsid w:val="00992098"/>
    <w:rsid w:val="00992CED"/>
    <w:rsid w:val="009930D0"/>
    <w:rsid w:val="00994DC2"/>
    <w:rsid w:val="009951B0"/>
    <w:rsid w:val="00995FA8"/>
    <w:rsid w:val="009A2621"/>
    <w:rsid w:val="009A3D89"/>
    <w:rsid w:val="009A43A6"/>
    <w:rsid w:val="009B1954"/>
    <w:rsid w:val="009B250D"/>
    <w:rsid w:val="009B33D0"/>
    <w:rsid w:val="009B36BA"/>
    <w:rsid w:val="009B4422"/>
    <w:rsid w:val="009B51B4"/>
    <w:rsid w:val="009B70F4"/>
    <w:rsid w:val="009C067D"/>
    <w:rsid w:val="009C3163"/>
    <w:rsid w:val="009C3989"/>
    <w:rsid w:val="009C5302"/>
    <w:rsid w:val="009C66D4"/>
    <w:rsid w:val="009D0071"/>
    <w:rsid w:val="009D4721"/>
    <w:rsid w:val="009D5859"/>
    <w:rsid w:val="009D7A39"/>
    <w:rsid w:val="009E030E"/>
    <w:rsid w:val="009E3126"/>
    <w:rsid w:val="009E61CF"/>
    <w:rsid w:val="009E70D4"/>
    <w:rsid w:val="009F5CE4"/>
    <w:rsid w:val="009F64FA"/>
    <w:rsid w:val="009F71FE"/>
    <w:rsid w:val="009F72A1"/>
    <w:rsid w:val="00A00604"/>
    <w:rsid w:val="00A024FA"/>
    <w:rsid w:val="00A03757"/>
    <w:rsid w:val="00A0723E"/>
    <w:rsid w:val="00A11AEA"/>
    <w:rsid w:val="00A139D6"/>
    <w:rsid w:val="00A14113"/>
    <w:rsid w:val="00A1470D"/>
    <w:rsid w:val="00A16C5A"/>
    <w:rsid w:val="00A17E0C"/>
    <w:rsid w:val="00A203F2"/>
    <w:rsid w:val="00A20DE0"/>
    <w:rsid w:val="00A23266"/>
    <w:rsid w:val="00A232D9"/>
    <w:rsid w:val="00A23E28"/>
    <w:rsid w:val="00A26FDD"/>
    <w:rsid w:val="00A31041"/>
    <w:rsid w:val="00A33A0D"/>
    <w:rsid w:val="00A3409F"/>
    <w:rsid w:val="00A355EC"/>
    <w:rsid w:val="00A3592B"/>
    <w:rsid w:val="00A363D4"/>
    <w:rsid w:val="00A36B0D"/>
    <w:rsid w:val="00A375E9"/>
    <w:rsid w:val="00A4058F"/>
    <w:rsid w:val="00A40E86"/>
    <w:rsid w:val="00A40EEF"/>
    <w:rsid w:val="00A41C94"/>
    <w:rsid w:val="00A41FA0"/>
    <w:rsid w:val="00A4296A"/>
    <w:rsid w:val="00A42B9A"/>
    <w:rsid w:val="00A430D5"/>
    <w:rsid w:val="00A431A8"/>
    <w:rsid w:val="00A447C1"/>
    <w:rsid w:val="00A44BD4"/>
    <w:rsid w:val="00A44FA1"/>
    <w:rsid w:val="00A454C2"/>
    <w:rsid w:val="00A46DF6"/>
    <w:rsid w:val="00A50FC4"/>
    <w:rsid w:val="00A5126A"/>
    <w:rsid w:val="00A537A2"/>
    <w:rsid w:val="00A53B3F"/>
    <w:rsid w:val="00A548D3"/>
    <w:rsid w:val="00A565C6"/>
    <w:rsid w:val="00A57A20"/>
    <w:rsid w:val="00A60931"/>
    <w:rsid w:val="00A625DA"/>
    <w:rsid w:val="00A6470A"/>
    <w:rsid w:val="00A64B8C"/>
    <w:rsid w:val="00A6596B"/>
    <w:rsid w:val="00A675CB"/>
    <w:rsid w:val="00A675F6"/>
    <w:rsid w:val="00A743D1"/>
    <w:rsid w:val="00A75BBA"/>
    <w:rsid w:val="00A82818"/>
    <w:rsid w:val="00A83FC2"/>
    <w:rsid w:val="00A847FC"/>
    <w:rsid w:val="00A910A1"/>
    <w:rsid w:val="00A913A4"/>
    <w:rsid w:val="00A91B05"/>
    <w:rsid w:val="00A930FA"/>
    <w:rsid w:val="00A97D8B"/>
    <w:rsid w:val="00A97F36"/>
    <w:rsid w:val="00AA0047"/>
    <w:rsid w:val="00AA1268"/>
    <w:rsid w:val="00AA2684"/>
    <w:rsid w:val="00AA26F8"/>
    <w:rsid w:val="00AA5CFF"/>
    <w:rsid w:val="00AB43CB"/>
    <w:rsid w:val="00AB6D88"/>
    <w:rsid w:val="00AC14B2"/>
    <w:rsid w:val="00AC1F4E"/>
    <w:rsid w:val="00AC2BC8"/>
    <w:rsid w:val="00AC5BE1"/>
    <w:rsid w:val="00AC5C82"/>
    <w:rsid w:val="00AC6205"/>
    <w:rsid w:val="00AD0D80"/>
    <w:rsid w:val="00AD1A68"/>
    <w:rsid w:val="00AD2EDC"/>
    <w:rsid w:val="00AD5088"/>
    <w:rsid w:val="00AE03B2"/>
    <w:rsid w:val="00AE0A39"/>
    <w:rsid w:val="00AE220A"/>
    <w:rsid w:val="00AE3305"/>
    <w:rsid w:val="00AE4013"/>
    <w:rsid w:val="00AE6414"/>
    <w:rsid w:val="00AE7B78"/>
    <w:rsid w:val="00AF2A11"/>
    <w:rsid w:val="00AF7967"/>
    <w:rsid w:val="00B04F27"/>
    <w:rsid w:val="00B05F3A"/>
    <w:rsid w:val="00B075D7"/>
    <w:rsid w:val="00B133DA"/>
    <w:rsid w:val="00B1754A"/>
    <w:rsid w:val="00B223E8"/>
    <w:rsid w:val="00B22887"/>
    <w:rsid w:val="00B2411D"/>
    <w:rsid w:val="00B25082"/>
    <w:rsid w:val="00B2649F"/>
    <w:rsid w:val="00B31CBD"/>
    <w:rsid w:val="00B31D26"/>
    <w:rsid w:val="00B321D9"/>
    <w:rsid w:val="00B32A80"/>
    <w:rsid w:val="00B36CAD"/>
    <w:rsid w:val="00B37C00"/>
    <w:rsid w:val="00B440D7"/>
    <w:rsid w:val="00B46401"/>
    <w:rsid w:val="00B4660A"/>
    <w:rsid w:val="00B46DDD"/>
    <w:rsid w:val="00B507B6"/>
    <w:rsid w:val="00B508E0"/>
    <w:rsid w:val="00B53BA2"/>
    <w:rsid w:val="00B5498D"/>
    <w:rsid w:val="00B5774F"/>
    <w:rsid w:val="00B57873"/>
    <w:rsid w:val="00B60C54"/>
    <w:rsid w:val="00B60FF9"/>
    <w:rsid w:val="00B62D43"/>
    <w:rsid w:val="00B663CF"/>
    <w:rsid w:val="00B70BB3"/>
    <w:rsid w:val="00B73EBF"/>
    <w:rsid w:val="00B73EF7"/>
    <w:rsid w:val="00B801E0"/>
    <w:rsid w:val="00B80B29"/>
    <w:rsid w:val="00B86D56"/>
    <w:rsid w:val="00B86DE3"/>
    <w:rsid w:val="00B87639"/>
    <w:rsid w:val="00B87CD8"/>
    <w:rsid w:val="00B87DCE"/>
    <w:rsid w:val="00B90222"/>
    <w:rsid w:val="00B92954"/>
    <w:rsid w:val="00B95C0E"/>
    <w:rsid w:val="00B976FF"/>
    <w:rsid w:val="00BA1638"/>
    <w:rsid w:val="00BA3C05"/>
    <w:rsid w:val="00BA4E4C"/>
    <w:rsid w:val="00BA5853"/>
    <w:rsid w:val="00BA7DE3"/>
    <w:rsid w:val="00BB1590"/>
    <w:rsid w:val="00BB278F"/>
    <w:rsid w:val="00BB3D48"/>
    <w:rsid w:val="00BB5407"/>
    <w:rsid w:val="00BB7633"/>
    <w:rsid w:val="00BC1D42"/>
    <w:rsid w:val="00BC1F20"/>
    <w:rsid w:val="00BC2945"/>
    <w:rsid w:val="00BC3539"/>
    <w:rsid w:val="00BC582A"/>
    <w:rsid w:val="00BC5E41"/>
    <w:rsid w:val="00BC60F4"/>
    <w:rsid w:val="00BC6363"/>
    <w:rsid w:val="00BD0E21"/>
    <w:rsid w:val="00BD1E2C"/>
    <w:rsid w:val="00BD207C"/>
    <w:rsid w:val="00BD7889"/>
    <w:rsid w:val="00BD79FB"/>
    <w:rsid w:val="00BD7DE5"/>
    <w:rsid w:val="00BE1FDA"/>
    <w:rsid w:val="00BE31A4"/>
    <w:rsid w:val="00BE3485"/>
    <w:rsid w:val="00BE4EB8"/>
    <w:rsid w:val="00BE63AE"/>
    <w:rsid w:val="00BF173D"/>
    <w:rsid w:val="00BF1AE5"/>
    <w:rsid w:val="00BF2D49"/>
    <w:rsid w:val="00BF2E2D"/>
    <w:rsid w:val="00C051CE"/>
    <w:rsid w:val="00C05FFC"/>
    <w:rsid w:val="00C11EFF"/>
    <w:rsid w:val="00C13534"/>
    <w:rsid w:val="00C157AE"/>
    <w:rsid w:val="00C17AD2"/>
    <w:rsid w:val="00C2000F"/>
    <w:rsid w:val="00C20E64"/>
    <w:rsid w:val="00C21C26"/>
    <w:rsid w:val="00C26F42"/>
    <w:rsid w:val="00C306A0"/>
    <w:rsid w:val="00C3071E"/>
    <w:rsid w:val="00C33E61"/>
    <w:rsid w:val="00C3671C"/>
    <w:rsid w:val="00C3724E"/>
    <w:rsid w:val="00C373BA"/>
    <w:rsid w:val="00C40841"/>
    <w:rsid w:val="00C419BC"/>
    <w:rsid w:val="00C4462F"/>
    <w:rsid w:val="00C44F5E"/>
    <w:rsid w:val="00C451A2"/>
    <w:rsid w:val="00C464FC"/>
    <w:rsid w:val="00C46606"/>
    <w:rsid w:val="00C46D19"/>
    <w:rsid w:val="00C52AF2"/>
    <w:rsid w:val="00C54A58"/>
    <w:rsid w:val="00C55234"/>
    <w:rsid w:val="00C55B87"/>
    <w:rsid w:val="00C60611"/>
    <w:rsid w:val="00C61425"/>
    <w:rsid w:val="00C73F6B"/>
    <w:rsid w:val="00C74184"/>
    <w:rsid w:val="00C76BC0"/>
    <w:rsid w:val="00C772BB"/>
    <w:rsid w:val="00C77E7B"/>
    <w:rsid w:val="00C80F91"/>
    <w:rsid w:val="00C8145C"/>
    <w:rsid w:val="00C83090"/>
    <w:rsid w:val="00C83B41"/>
    <w:rsid w:val="00C84726"/>
    <w:rsid w:val="00C86479"/>
    <w:rsid w:val="00C86EC6"/>
    <w:rsid w:val="00C9283D"/>
    <w:rsid w:val="00C92C24"/>
    <w:rsid w:val="00C943BB"/>
    <w:rsid w:val="00C95769"/>
    <w:rsid w:val="00C97DF3"/>
    <w:rsid w:val="00CA01A3"/>
    <w:rsid w:val="00CA1E48"/>
    <w:rsid w:val="00CA25D8"/>
    <w:rsid w:val="00CA28BF"/>
    <w:rsid w:val="00CA2F09"/>
    <w:rsid w:val="00CA4F9B"/>
    <w:rsid w:val="00CA6922"/>
    <w:rsid w:val="00CA76CB"/>
    <w:rsid w:val="00CB46E2"/>
    <w:rsid w:val="00CB7808"/>
    <w:rsid w:val="00CB7CC3"/>
    <w:rsid w:val="00CC0129"/>
    <w:rsid w:val="00CC1A19"/>
    <w:rsid w:val="00CC49B0"/>
    <w:rsid w:val="00CC5F1D"/>
    <w:rsid w:val="00CC637A"/>
    <w:rsid w:val="00CD2935"/>
    <w:rsid w:val="00CD374D"/>
    <w:rsid w:val="00CD3BB8"/>
    <w:rsid w:val="00CD6EB0"/>
    <w:rsid w:val="00CE184E"/>
    <w:rsid w:val="00CE33F6"/>
    <w:rsid w:val="00CE7562"/>
    <w:rsid w:val="00CE7B5F"/>
    <w:rsid w:val="00CF079A"/>
    <w:rsid w:val="00CF5425"/>
    <w:rsid w:val="00D018A8"/>
    <w:rsid w:val="00D02576"/>
    <w:rsid w:val="00D10870"/>
    <w:rsid w:val="00D10E37"/>
    <w:rsid w:val="00D12F28"/>
    <w:rsid w:val="00D1323B"/>
    <w:rsid w:val="00D13CAF"/>
    <w:rsid w:val="00D157BE"/>
    <w:rsid w:val="00D20717"/>
    <w:rsid w:val="00D20C44"/>
    <w:rsid w:val="00D234CB"/>
    <w:rsid w:val="00D3154A"/>
    <w:rsid w:val="00D341A8"/>
    <w:rsid w:val="00D358A9"/>
    <w:rsid w:val="00D363EA"/>
    <w:rsid w:val="00D36F2A"/>
    <w:rsid w:val="00D37AC3"/>
    <w:rsid w:val="00D4119C"/>
    <w:rsid w:val="00D426CB"/>
    <w:rsid w:val="00D42EF7"/>
    <w:rsid w:val="00D446D0"/>
    <w:rsid w:val="00D477CB"/>
    <w:rsid w:val="00D5000F"/>
    <w:rsid w:val="00D51F2D"/>
    <w:rsid w:val="00D570E6"/>
    <w:rsid w:val="00D57133"/>
    <w:rsid w:val="00D5747B"/>
    <w:rsid w:val="00D57884"/>
    <w:rsid w:val="00D60973"/>
    <w:rsid w:val="00D61C62"/>
    <w:rsid w:val="00D620F8"/>
    <w:rsid w:val="00D6312A"/>
    <w:rsid w:val="00D6632D"/>
    <w:rsid w:val="00D66CBB"/>
    <w:rsid w:val="00D67E61"/>
    <w:rsid w:val="00D704FA"/>
    <w:rsid w:val="00D71ED4"/>
    <w:rsid w:val="00D7292B"/>
    <w:rsid w:val="00D73D79"/>
    <w:rsid w:val="00D740F4"/>
    <w:rsid w:val="00D75730"/>
    <w:rsid w:val="00D809B3"/>
    <w:rsid w:val="00D80F0A"/>
    <w:rsid w:val="00D82A71"/>
    <w:rsid w:val="00D831E9"/>
    <w:rsid w:val="00D84528"/>
    <w:rsid w:val="00D84A14"/>
    <w:rsid w:val="00D92928"/>
    <w:rsid w:val="00D936CF"/>
    <w:rsid w:val="00DA1DF4"/>
    <w:rsid w:val="00DA1E2F"/>
    <w:rsid w:val="00DA1E9F"/>
    <w:rsid w:val="00DA228B"/>
    <w:rsid w:val="00DA2AAF"/>
    <w:rsid w:val="00DA37C0"/>
    <w:rsid w:val="00DB0ECF"/>
    <w:rsid w:val="00DB3979"/>
    <w:rsid w:val="00DB3BFD"/>
    <w:rsid w:val="00DB4D29"/>
    <w:rsid w:val="00DB56F8"/>
    <w:rsid w:val="00DB6984"/>
    <w:rsid w:val="00DB6B16"/>
    <w:rsid w:val="00DB7D5E"/>
    <w:rsid w:val="00DC0538"/>
    <w:rsid w:val="00DC2B0A"/>
    <w:rsid w:val="00DD0C93"/>
    <w:rsid w:val="00DD2364"/>
    <w:rsid w:val="00DD3DE2"/>
    <w:rsid w:val="00DD3F09"/>
    <w:rsid w:val="00DD4107"/>
    <w:rsid w:val="00DD4BFC"/>
    <w:rsid w:val="00DD6CC0"/>
    <w:rsid w:val="00DD73E9"/>
    <w:rsid w:val="00DD764F"/>
    <w:rsid w:val="00DD784E"/>
    <w:rsid w:val="00DE0332"/>
    <w:rsid w:val="00DE0B0E"/>
    <w:rsid w:val="00DE4A65"/>
    <w:rsid w:val="00DF3836"/>
    <w:rsid w:val="00DF44CE"/>
    <w:rsid w:val="00DF4C34"/>
    <w:rsid w:val="00DF62F5"/>
    <w:rsid w:val="00E01ED8"/>
    <w:rsid w:val="00E01F65"/>
    <w:rsid w:val="00E02325"/>
    <w:rsid w:val="00E04321"/>
    <w:rsid w:val="00E11D97"/>
    <w:rsid w:val="00E1335B"/>
    <w:rsid w:val="00E13A03"/>
    <w:rsid w:val="00E13B45"/>
    <w:rsid w:val="00E205C9"/>
    <w:rsid w:val="00E21400"/>
    <w:rsid w:val="00E22463"/>
    <w:rsid w:val="00E22523"/>
    <w:rsid w:val="00E23F45"/>
    <w:rsid w:val="00E24672"/>
    <w:rsid w:val="00E26603"/>
    <w:rsid w:val="00E26B70"/>
    <w:rsid w:val="00E32415"/>
    <w:rsid w:val="00E32B56"/>
    <w:rsid w:val="00E33F11"/>
    <w:rsid w:val="00E361DA"/>
    <w:rsid w:val="00E3631F"/>
    <w:rsid w:val="00E36425"/>
    <w:rsid w:val="00E37D91"/>
    <w:rsid w:val="00E41188"/>
    <w:rsid w:val="00E423A3"/>
    <w:rsid w:val="00E433B9"/>
    <w:rsid w:val="00E4545B"/>
    <w:rsid w:val="00E51662"/>
    <w:rsid w:val="00E516DC"/>
    <w:rsid w:val="00E532D2"/>
    <w:rsid w:val="00E54655"/>
    <w:rsid w:val="00E57196"/>
    <w:rsid w:val="00E573F0"/>
    <w:rsid w:val="00E62688"/>
    <w:rsid w:val="00E6277D"/>
    <w:rsid w:val="00E62FEC"/>
    <w:rsid w:val="00E64BD1"/>
    <w:rsid w:val="00E6661C"/>
    <w:rsid w:val="00E67DD9"/>
    <w:rsid w:val="00E74193"/>
    <w:rsid w:val="00E74676"/>
    <w:rsid w:val="00E75D4E"/>
    <w:rsid w:val="00E82A43"/>
    <w:rsid w:val="00E85994"/>
    <w:rsid w:val="00E86550"/>
    <w:rsid w:val="00E87737"/>
    <w:rsid w:val="00E9584D"/>
    <w:rsid w:val="00EA0E24"/>
    <w:rsid w:val="00EA12E8"/>
    <w:rsid w:val="00EA1BEB"/>
    <w:rsid w:val="00EA201F"/>
    <w:rsid w:val="00EA2540"/>
    <w:rsid w:val="00EA2689"/>
    <w:rsid w:val="00EA2823"/>
    <w:rsid w:val="00EA6D82"/>
    <w:rsid w:val="00EB15E8"/>
    <w:rsid w:val="00EB35E3"/>
    <w:rsid w:val="00EB3F95"/>
    <w:rsid w:val="00EB42EC"/>
    <w:rsid w:val="00EC08ED"/>
    <w:rsid w:val="00EC7955"/>
    <w:rsid w:val="00ED0B26"/>
    <w:rsid w:val="00ED0C54"/>
    <w:rsid w:val="00ED18B1"/>
    <w:rsid w:val="00ED30CF"/>
    <w:rsid w:val="00ED47E6"/>
    <w:rsid w:val="00ED6071"/>
    <w:rsid w:val="00ED701D"/>
    <w:rsid w:val="00ED72F2"/>
    <w:rsid w:val="00EE1125"/>
    <w:rsid w:val="00EE27F4"/>
    <w:rsid w:val="00EE2FB8"/>
    <w:rsid w:val="00EE4391"/>
    <w:rsid w:val="00EF0150"/>
    <w:rsid w:val="00EF2715"/>
    <w:rsid w:val="00EF2D1C"/>
    <w:rsid w:val="00EF2DA0"/>
    <w:rsid w:val="00EF4EE2"/>
    <w:rsid w:val="00EF5445"/>
    <w:rsid w:val="00EF54AB"/>
    <w:rsid w:val="00EF6948"/>
    <w:rsid w:val="00EF750E"/>
    <w:rsid w:val="00EF7A7B"/>
    <w:rsid w:val="00EF7FE5"/>
    <w:rsid w:val="00F04014"/>
    <w:rsid w:val="00F042F3"/>
    <w:rsid w:val="00F057B6"/>
    <w:rsid w:val="00F06DC8"/>
    <w:rsid w:val="00F0779F"/>
    <w:rsid w:val="00F07D88"/>
    <w:rsid w:val="00F10960"/>
    <w:rsid w:val="00F109DC"/>
    <w:rsid w:val="00F17087"/>
    <w:rsid w:val="00F21228"/>
    <w:rsid w:val="00F2135D"/>
    <w:rsid w:val="00F25A1A"/>
    <w:rsid w:val="00F25AE2"/>
    <w:rsid w:val="00F26134"/>
    <w:rsid w:val="00F26FD6"/>
    <w:rsid w:val="00F323CA"/>
    <w:rsid w:val="00F333D6"/>
    <w:rsid w:val="00F34D47"/>
    <w:rsid w:val="00F35440"/>
    <w:rsid w:val="00F36BE5"/>
    <w:rsid w:val="00F40115"/>
    <w:rsid w:val="00F438A5"/>
    <w:rsid w:val="00F449BE"/>
    <w:rsid w:val="00F450E0"/>
    <w:rsid w:val="00F45E33"/>
    <w:rsid w:val="00F528E7"/>
    <w:rsid w:val="00F529CD"/>
    <w:rsid w:val="00F538DF"/>
    <w:rsid w:val="00F53A6F"/>
    <w:rsid w:val="00F54872"/>
    <w:rsid w:val="00F55139"/>
    <w:rsid w:val="00F561E1"/>
    <w:rsid w:val="00F56F2B"/>
    <w:rsid w:val="00F579A9"/>
    <w:rsid w:val="00F6002A"/>
    <w:rsid w:val="00F60F72"/>
    <w:rsid w:val="00F64A9F"/>
    <w:rsid w:val="00F7104C"/>
    <w:rsid w:val="00F711CD"/>
    <w:rsid w:val="00F71795"/>
    <w:rsid w:val="00F71971"/>
    <w:rsid w:val="00F71F7D"/>
    <w:rsid w:val="00F74C0D"/>
    <w:rsid w:val="00F76DED"/>
    <w:rsid w:val="00F76E8E"/>
    <w:rsid w:val="00F8130A"/>
    <w:rsid w:val="00F82294"/>
    <w:rsid w:val="00F83D27"/>
    <w:rsid w:val="00F86C13"/>
    <w:rsid w:val="00F86D77"/>
    <w:rsid w:val="00F87201"/>
    <w:rsid w:val="00F87E9F"/>
    <w:rsid w:val="00F901BD"/>
    <w:rsid w:val="00F903C9"/>
    <w:rsid w:val="00F9070B"/>
    <w:rsid w:val="00F91B6F"/>
    <w:rsid w:val="00F920C5"/>
    <w:rsid w:val="00F9237E"/>
    <w:rsid w:val="00F940DE"/>
    <w:rsid w:val="00F94A6C"/>
    <w:rsid w:val="00FA14C2"/>
    <w:rsid w:val="00FA19D4"/>
    <w:rsid w:val="00FA1AEB"/>
    <w:rsid w:val="00FA3019"/>
    <w:rsid w:val="00FA3B51"/>
    <w:rsid w:val="00FA68E5"/>
    <w:rsid w:val="00FA6D46"/>
    <w:rsid w:val="00FA7397"/>
    <w:rsid w:val="00FB2D20"/>
    <w:rsid w:val="00FB5715"/>
    <w:rsid w:val="00FB650A"/>
    <w:rsid w:val="00FB6A68"/>
    <w:rsid w:val="00FC3DCF"/>
    <w:rsid w:val="00FC42CE"/>
    <w:rsid w:val="00FC59BF"/>
    <w:rsid w:val="00FC75CD"/>
    <w:rsid w:val="00FD0D01"/>
    <w:rsid w:val="00FD1475"/>
    <w:rsid w:val="00FD14A4"/>
    <w:rsid w:val="00FD1D72"/>
    <w:rsid w:val="00FD1E0D"/>
    <w:rsid w:val="00FD2CF1"/>
    <w:rsid w:val="00FD307C"/>
    <w:rsid w:val="00FD3C14"/>
    <w:rsid w:val="00FD4952"/>
    <w:rsid w:val="00FD4E26"/>
    <w:rsid w:val="00FE0810"/>
    <w:rsid w:val="00FE1E15"/>
    <w:rsid w:val="00FE1F0B"/>
    <w:rsid w:val="00FE3157"/>
    <w:rsid w:val="00FE363D"/>
    <w:rsid w:val="00FE3A25"/>
    <w:rsid w:val="00FE434B"/>
    <w:rsid w:val="00FE4C56"/>
    <w:rsid w:val="00FE4FB0"/>
    <w:rsid w:val="00FE557E"/>
    <w:rsid w:val="00FE5ED8"/>
    <w:rsid w:val="00FF0D84"/>
    <w:rsid w:val="00FF3ACC"/>
    <w:rsid w:val="00FF541A"/>
    <w:rsid w:val="00FF5AAB"/>
    <w:rsid w:val="00FF67CB"/>
    <w:rsid w:val="00FF6B8F"/>
    <w:rsid w:val="00FF6D5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03DAD475ACB27F70AF17063BE617F05F7756248CCE7C8C6873079C474045124B4DDC312FBCB58A7C6B7AD3CC7303770C942A5C963323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520F-6F7E-4AF9-BB14-0DD44FE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24001</TotalTime>
  <Pages>10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251</cp:revision>
  <cp:lastPrinted>2022-12-09T05:44:00Z</cp:lastPrinted>
  <dcterms:created xsi:type="dcterms:W3CDTF">2016-12-12T06:12:00Z</dcterms:created>
  <dcterms:modified xsi:type="dcterms:W3CDTF">2023-12-11T13:12:00Z</dcterms:modified>
</cp:coreProperties>
</file>