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53" w:rsidRPr="00737053" w:rsidRDefault="00737053" w:rsidP="00737053">
      <w:pPr>
        <w:spacing w:after="0" w:line="240" w:lineRule="auto"/>
        <w:ind w:firstLine="567"/>
        <w:jc w:val="both"/>
        <w:rPr>
          <w:rFonts w:ascii="Times New Roman" w:hAnsi="Times New Roman" w:cs="Times New Roman"/>
          <w:b/>
          <w:bCs/>
          <w:sz w:val="24"/>
          <w:szCs w:val="24"/>
        </w:rPr>
      </w:pPr>
      <w:r w:rsidRPr="00737053">
        <w:rPr>
          <w:rFonts w:ascii="Times New Roman" w:hAnsi="Times New Roman" w:cs="Times New Roman"/>
          <w:b/>
          <w:bCs/>
          <w:sz w:val="24"/>
          <w:szCs w:val="24"/>
        </w:rPr>
        <w:t>Памятка к действиям по предотвращению террористического акта на объектах дорожного хозяйства (автомобильные дороги, искусственные сооружения – мосты, путепроводы, надземные пешеходные переходы, водопропускные трубы)</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b/>
          <w:bCs/>
          <w:sz w:val="24"/>
          <w:szCs w:val="24"/>
        </w:rPr>
        <w:t>Признаки подготовки к террористическому акту:</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Наличие посторонних предметов:</w:t>
      </w:r>
    </w:p>
    <w:p w:rsidR="00737053" w:rsidRPr="00737053" w:rsidRDefault="00737053" w:rsidP="00737053">
      <w:pPr>
        <w:numPr>
          <w:ilvl w:val="1"/>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неизвестный сверток (чемодан, портфель, сумка, коробка);</w:t>
      </w:r>
    </w:p>
    <w:p w:rsidR="00737053" w:rsidRPr="00737053" w:rsidRDefault="00737053" w:rsidP="00737053">
      <w:pPr>
        <w:numPr>
          <w:ilvl w:val="1"/>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737053">
        <w:rPr>
          <w:rFonts w:ascii="Times New Roman" w:hAnsi="Times New Roman" w:cs="Times New Roman"/>
          <w:sz w:val="24"/>
          <w:szCs w:val="24"/>
        </w:rPr>
        <w:t>редметы повседневного быта (игрушки, радиоаппаратура и т.д.);</w:t>
      </w:r>
    </w:p>
    <w:p w:rsidR="00737053" w:rsidRPr="00737053" w:rsidRDefault="00737053" w:rsidP="00737053">
      <w:pPr>
        <w:numPr>
          <w:ilvl w:val="1"/>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бытовые отходы (пивные банки, бутылки, пачки сигарет, коробки и т.д.);</w:t>
      </w:r>
    </w:p>
    <w:p w:rsidR="00737053" w:rsidRPr="00737053" w:rsidRDefault="00737053" w:rsidP="00737053">
      <w:pPr>
        <w:numPr>
          <w:ilvl w:val="1"/>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строительный мусор.</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b/>
          <w:bCs/>
          <w:sz w:val="24"/>
          <w:szCs w:val="24"/>
        </w:rPr>
        <w:t>ПОМНИТЕ: внешний вид предмета может скрывать его настоящее назначение.</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Автомобили, длительное время стоящие вблизи объекта, особенно старые, сильно подержанные;</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Наличие на найденном предмете источников питания (АКБ), проводов, изоляционных материалов;</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Шум, идущий от постороннего предмета (тиканье часов, щелчки, механическое жужжание);</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От предмета исходит характерный запах миндаля или другой необычный запах;</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Натянутые проволока, шнур на подступах к объекту, над дорожным покрытием, между элементами конструкции объекта;</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 xml:space="preserve">Следы ремонтных работ, участки с </w:t>
      </w:r>
      <w:r w:rsidR="000D46AB" w:rsidRPr="00737053">
        <w:rPr>
          <w:rFonts w:ascii="Times New Roman" w:hAnsi="Times New Roman" w:cs="Times New Roman"/>
          <w:sz w:val="24"/>
          <w:szCs w:val="24"/>
        </w:rPr>
        <w:t>не однотонной</w:t>
      </w:r>
      <w:r w:rsidRPr="00737053">
        <w:rPr>
          <w:rFonts w:ascii="Times New Roman" w:hAnsi="Times New Roman" w:cs="Times New Roman"/>
          <w:sz w:val="24"/>
          <w:szCs w:val="24"/>
        </w:rPr>
        <w:t xml:space="preserve"> окраской, остатки различных материалов, нетипичных для данного места;</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Нарушение естественного покрытия вдоль дорог и у объектов транспортной инфраструктуры;</w:t>
      </w:r>
    </w:p>
    <w:p w:rsidR="00737053" w:rsidRPr="00737053" w:rsidRDefault="00737053" w:rsidP="00737053">
      <w:pPr>
        <w:numPr>
          <w:ilvl w:val="0"/>
          <w:numId w:val="1"/>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Видео- и фотосъемка объекта, длительное нахождение подозрительных автотранспортных средств на объекте и вблизи него.</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b/>
          <w:bCs/>
          <w:sz w:val="24"/>
          <w:szCs w:val="24"/>
        </w:rPr>
        <w:t>Действия в случае обнаружения посторонних предметов:</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Подозрительные предметы не трогать, не перемещать, никого к ним не допускать.</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Немедленно сообщить об обнаружении подозрительного предмета:</w:t>
      </w:r>
    </w:p>
    <w:p w:rsidR="00737053" w:rsidRPr="00737053" w:rsidRDefault="00737053" w:rsidP="00737053">
      <w:pPr>
        <w:numPr>
          <w:ilvl w:val="0"/>
          <w:numId w:val="2"/>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 телефону экстренных служб – «112».</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Зафиксировать время и место обнаружения.</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По возможности обеспечить охрану подозрительного предмета и опасной зоны.</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Принять меры по ограничению допуска людей к подозрительному предмету.</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 xml:space="preserve">Исключить использование средств радио- и мобильной связи, других радиосредств, способных вызвать срабатывание </w:t>
      </w:r>
      <w:r w:rsidR="000D46AB" w:rsidRPr="00737053">
        <w:rPr>
          <w:rFonts w:ascii="Times New Roman" w:hAnsi="Times New Roman" w:cs="Times New Roman"/>
          <w:sz w:val="24"/>
          <w:szCs w:val="24"/>
        </w:rPr>
        <w:t>радио взрывателя</w:t>
      </w:r>
      <w:bookmarkStart w:id="0" w:name="_GoBack"/>
      <w:bookmarkEnd w:id="0"/>
      <w:r w:rsidRPr="00737053">
        <w:rPr>
          <w:rFonts w:ascii="Times New Roman" w:hAnsi="Times New Roman" w:cs="Times New Roman"/>
          <w:sz w:val="24"/>
          <w:szCs w:val="24"/>
        </w:rPr>
        <w:t>.</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Находиться на безопасном расстоянии от обнаруженного предмета.</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sz w:val="24"/>
          <w:szCs w:val="24"/>
        </w:rPr>
        <w:t>Дождаться прибытия сотрудников полиции (МЧС, ФСБ), указать место расположения подозрительного предмета, время и обстоятельства его обнаружения.</w:t>
      </w:r>
    </w:p>
    <w:p w:rsidR="00737053" w:rsidRPr="00737053" w:rsidRDefault="00737053" w:rsidP="00737053">
      <w:pPr>
        <w:spacing w:after="0" w:line="240" w:lineRule="auto"/>
        <w:ind w:firstLine="567"/>
        <w:jc w:val="both"/>
        <w:rPr>
          <w:rFonts w:ascii="Times New Roman" w:hAnsi="Times New Roman" w:cs="Times New Roman"/>
          <w:sz w:val="24"/>
          <w:szCs w:val="24"/>
        </w:rPr>
      </w:pPr>
      <w:r w:rsidRPr="00737053">
        <w:rPr>
          <w:rFonts w:ascii="Times New Roman" w:hAnsi="Times New Roman" w:cs="Times New Roman"/>
          <w:b/>
          <w:bCs/>
          <w:sz w:val="24"/>
          <w:szCs w:val="24"/>
        </w:rPr>
        <w:t>К факторам подготовки совершения акта незаконного вмешательства в деятельность объекта транспортной инфраструктуры относятся:</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нарушение общественного порядка при нахождении в зоне транспортной безопасности (включая сектор свободного доступа: проезжая часть и тротуары);</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остановка транспортных средств на мостах с нарушением правил безопасности дорожного движения;</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причинения материального ущерба конструкциям моста (путепровода), инженерным сооружениям и техническим средствам обеспечения транспортной безопасности;</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захват объекта транспортной инфраструктуры, установления над ними контроля силой или угрозой применения силы, или путем любой другой формы запугивания;</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lastRenderedPageBreak/>
        <w:t>попытки разрушения ОТИ или нанесения ему и перемещаемым по мосту (путепроводу) грузу, здоровью персонала, пассажирам и другим лицам повреждений путем взрыва (обстрела);</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размещения на объекте транспортной инфраструктуры взрывных устройств (взрывчатых веществ) или совершения действий в целях размещения каким бы то ни было способом на мосту (путепроводе) взрывных устройств (взрывчатых веществ), которые могут разрушить объект транспортной инфраструктуры, нанести ему повреждения;</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загрязнения объекта транспортной инфраструктуры или его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захвата критического элемента объекта транспортной инфраструктуры, установления над ним контроля силой или угрозой применения силы, или путем любой другой формы запугивания;</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разрушения критического элемента объекта транспортной инфраструктуры или нанесения ему повреждения путем взрыва (обстрела), создающего угрозу функционированию объекта транспортной инфраструктуры, жизни или здоровью персонала, пассажиров и других лиц;</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размещения или совершения действий в целях размещения каким бы то ни было способом на критическом элементе объекта транспортной инфраструктуры взрывных устройств (взрывчатых веществ), которые могут разрушить критический элемент объекта транспортной инфраструктуры или нанести ему повреждения, угрожающие безопасному функционированию объекта транспортной инфраструктуры, жизни или здоровью персонала, пассажиров и других лиц;</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создания препятствия, делающего невозможным движение транспортных средств или ограничивающего функционирование объекта транспортной инфраструктуры, угрожающего жизни или здоровью персонала, пассажиров и других лиц;</w:t>
      </w:r>
    </w:p>
    <w:p w:rsidR="00737053" w:rsidRPr="00737053" w:rsidRDefault="00737053" w:rsidP="00737053">
      <w:pPr>
        <w:numPr>
          <w:ilvl w:val="0"/>
          <w:numId w:val="3"/>
        </w:numPr>
        <w:spacing w:after="0" w:line="240" w:lineRule="auto"/>
        <w:ind w:left="0" w:firstLine="567"/>
        <w:jc w:val="both"/>
        <w:rPr>
          <w:rFonts w:ascii="Times New Roman" w:hAnsi="Times New Roman" w:cs="Times New Roman"/>
          <w:sz w:val="24"/>
          <w:szCs w:val="24"/>
        </w:rPr>
      </w:pPr>
      <w:r w:rsidRPr="00737053">
        <w:rPr>
          <w:rFonts w:ascii="Times New Roman" w:hAnsi="Times New Roman" w:cs="Times New Roman"/>
          <w:sz w:val="24"/>
          <w:szCs w:val="24"/>
        </w:rPr>
        <w:t>попытки совершения хищения элементов объекта транспортной инфраструктуры, которое может привести их в негодное для эксплуатации состояние, угрожающее жизни или здоровью персонала, пассажиров и других лиц.</w:t>
      </w:r>
    </w:p>
    <w:p w:rsidR="002A70D4" w:rsidRPr="00737053" w:rsidRDefault="002A70D4" w:rsidP="00737053">
      <w:pPr>
        <w:spacing w:after="0" w:line="240" w:lineRule="auto"/>
        <w:ind w:firstLine="567"/>
        <w:jc w:val="both"/>
        <w:rPr>
          <w:rFonts w:ascii="Times New Roman" w:hAnsi="Times New Roman" w:cs="Times New Roman"/>
          <w:sz w:val="24"/>
          <w:szCs w:val="24"/>
        </w:rPr>
      </w:pPr>
    </w:p>
    <w:sectPr w:rsidR="002A70D4" w:rsidRPr="0073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E4E"/>
    <w:multiLevelType w:val="multilevel"/>
    <w:tmpl w:val="654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37DB8"/>
    <w:multiLevelType w:val="multilevel"/>
    <w:tmpl w:val="97308D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23764"/>
    <w:multiLevelType w:val="multilevel"/>
    <w:tmpl w:val="4DE6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BB"/>
    <w:rsid w:val="000D46AB"/>
    <w:rsid w:val="002A70D4"/>
    <w:rsid w:val="006C53BB"/>
    <w:rsid w:val="0073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7D687-B018-41A7-A671-69C321B4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2233">
      <w:bodyDiv w:val="1"/>
      <w:marLeft w:val="0"/>
      <w:marRight w:val="0"/>
      <w:marTop w:val="0"/>
      <w:marBottom w:val="0"/>
      <w:divBdr>
        <w:top w:val="none" w:sz="0" w:space="0" w:color="auto"/>
        <w:left w:val="none" w:sz="0" w:space="0" w:color="auto"/>
        <w:bottom w:val="none" w:sz="0" w:space="0" w:color="auto"/>
        <w:right w:val="none" w:sz="0" w:space="0" w:color="auto"/>
      </w:divBdr>
      <w:divsChild>
        <w:div w:id="227035548">
          <w:marLeft w:val="0"/>
          <w:marRight w:val="0"/>
          <w:marTop w:val="0"/>
          <w:marBottom w:val="0"/>
          <w:divBdr>
            <w:top w:val="none" w:sz="0" w:space="0" w:color="auto"/>
            <w:left w:val="none" w:sz="0" w:space="0" w:color="auto"/>
            <w:bottom w:val="none" w:sz="0" w:space="0" w:color="auto"/>
            <w:right w:val="none" w:sz="0" w:space="0" w:color="auto"/>
          </w:divBdr>
        </w:div>
        <w:div w:id="136913947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Сахаров</cp:lastModifiedBy>
  <cp:revision>3</cp:revision>
  <dcterms:created xsi:type="dcterms:W3CDTF">2023-10-24T07:47:00Z</dcterms:created>
  <dcterms:modified xsi:type="dcterms:W3CDTF">2024-06-25T03:53:00Z</dcterms:modified>
</cp:coreProperties>
</file>